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7881" w14:textId="77777777" w:rsidR="003661ED" w:rsidRDefault="003661ED">
      <w:pPr>
        <w:pStyle w:val="BodyText"/>
        <w:spacing w:before="132" w:after="1"/>
        <w:rPr>
          <w:rFonts w:ascii="Times New Roman"/>
          <w:sz w:val="20"/>
        </w:rPr>
      </w:pPr>
    </w:p>
    <w:p w14:paraId="6DFF7882" w14:textId="77777777" w:rsidR="003661ED" w:rsidRDefault="00B40815">
      <w:pPr>
        <w:pStyle w:val="BodyText"/>
        <w:ind w:left="120"/>
        <w:rPr>
          <w:rFonts w:ascii="Times New Roman"/>
          <w:sz w:val="20"/>
        </w:rPr>
      </w:pPr>
      <w:r>
        <w:rPr>
          <w:rFonts w:ascii="Times New Roman"/>
          <w:noProof/>
          <w:sz w:val="20"/>
        </w:rPr>
        <mc:AlternateContent>
          <mc:Choice Requires="wpg">
            <w:drawing>
              <wp:inline distT="0" distB="0" distL="0" distR="0" wp14:anchorId="6DFF791A" wp14:editId="6DFF791B">
                <wp:extent cx="5943600" cy="401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8" name="Graphic 8"/>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0"/>
                            <a:ext cx="5937885" cy="401320"/>
                          </a:xfrm>
                          <a:prstGeom prst="rect">
                            <a:avLst/>
                          </a:prstGeom>
                        </wps:spPr>
                        <wps:txbx>
                          <w:txbxContent>
                            <w:p w14:paraId="6DFF7940" w14:textId="5EA469C1" w:rsidR="00B40815" w:rsidRDefault="00B40815">
                              <w:pPr>
                                <w:spacing w:before="117"/>
                                <w:ind w:right="1"/>
                                <w:jc w:val="center"/>
                                <w:rPr>
                                  <w:b/>
                                  <w:sz w:val="32"/>
                                </w:rPr>
                              </w:pPr>
                              <w:r>
                                <w:rPr>
                                  <w:b/>
                                  <w:color w:val="FFFFFF"/>
                                  <w:sz w:val="32"/>
                                </w:rPr>
                                <w:t>SOP</w:t>
                              </w:r>
                              <w:r>
                                <w:rPr>
                                  <w:b/>
                                  <w:color w:val="FFFFFF"/>
                                  <w:spacing w:val="-8"/>
                                  <w:sz w:val="32"/>
                                </w:rPr>
                                <w:t xml:space="preserve"> </w:t>
                              </w:r>
                              <w:r>
                                <w:rPr>
                                  <w:b/>
                                  <w:color w:val="FFFFFF"/>
                                  <w:sz w:val="32"/>
                                </w:rPr>
                                <w:t>903:</w:t>
                              </w:r>
                              <w:r>
                                <w:rPr>
                                  <w:b/>
                                  <w:color w:val="FFFFFF"/>
                                  <w:spacing w:val="-7"/>
                                  <w:sz w:val="32"/>
                                </w:rPr>
                                <w:t xml:space="preserve"> </w:t>
                              </w:r>
                              <w:r>
                                <w:rPr>
                                  <w:b/>
                                  <w:color w:val="FFFFFF"/>
                                  <w:sz w:val="32"/>
                                </w:rPr>
                                <w:t>NON-</w:t>
                              </w:r>
                              <w:r>
                                <w:rPr>
                                  <w:b/>
                                  <w:color w:val="FFFFFF"/>
                                  <w:spacing w:val="-2"/>
                                  <w:sz w:val="32"/>
                                </w:rPr>
                                <w:t>COMPLIANCE</w:t>
                              </w:r>
                            </w:p>
                          </w:txbxContent>
                        </wps:txbx>
                        <wps:bodyPr wrap="square" lIns="0" tIns="0" rIns="0" bIns="0" rtlCol="0">
                          <a:noAutofit/>
                        </wps:bodyPr>
                      </wps:wsp>
                    </wpg:wgp>
                  </a:graphicData>
                </a:graphic>
              </wp:inline>
            </w:drawing>
          </mc:Choice>
          <mc:Fallback>
            <w:pict>
              <v:group w14:anchorId="6DFF791A" id="Group 7"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">
                <v:shape id="Graphic 8"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FF7940" w14:textId="5EA469C1" w:rsidR="00B40815" w:rsidRDefault="00B40815">
                        <w:pPr>
                          <w:spacing w:before="117"/>
                          <w:ind w:right="1"/>
                          <w:jc w:val="center"/>
                          <w:rPr>
                            <w:b/>
                            <w:sz w:val="32"/>
                          </w:rPr>
                        </w:pPr>
                        <w:r>
                          <w:rPr>
                            <w:b/>
                            <w:color w:val="FFFFFF"/>
                            <w:sz w:val="32"/>
                          </w:rPr>
                          <w:t>SOP</w:t>
                        </w:r>
                        <w:r>
                          <w:rPr>
                            <w:b/>
                            <w:color w:val="FFFFFF"/>
                            <w:spacing w:val="-8"/>
                            <w:sz w:val="32"/>
                          </w:rPr>
                          <w:t xml:space="preserve"> </w:t>
                        </w:r>
                        <w:r>
                          <w:rPr>
                            <w:b/>
                            <w:color w:val="FFFFFF"/>
                            <w:sz w:val="32"/>
                          </w:rPr>
                          <w:t>903:</w:t>
                        </w:r>
                        <w:r>
                          <w:rPr>
                            <w:b/>
                            <w:color w:val="FFFFFF"/>
                            <w:spacing w:val="-7"/>
                            <w:sz w:val="32"/>
                          </w:rPr>
                          <w:t xml:space="preserve"> </w:t>
                        </w:r>
                        <w:r>
                          <w:rPr>
                            <w:b/>
                            <w:color w:val="FFFFFF"/>
                            <w:sz w:val="32"/>
                          </w:rPr>
                          <w:t>NON-</w:t>
                        </w:r>
                        <w:r>
                          <w:rPr>
                            <w:b/>
                            <w:color w:val="FFFFFF"/>
                            <w:spacing w:val="-2"/>
                            <w:sz w:val="32"/>
                          </w:rPr>
                          <w:t>COMPLIANCE</w:t>
                        </w:r>
                      </w:p>
                    </w:txbxContent>
                  </v:textbox>
                </v:shape>
                <w10:anchorlock/>
              </v:group>
            </w:pict>
          </mc:Fallback>
        </mc:AlternateContent>
      </w:r>
    </w:p>
    <w:p w14:paraId="6DFF7883" w14:textId="77777777" w:rsidR="003661ED" w:rsidRDefault="00B40815">
      <w:pPr>
        <w:pStyle w:val="Heading1"/>
        <w:spacing w:before="227" w:after="42"/>
      </w:pPr>
      <w:r>
        <w:rPr>
          <w:spacing w:val="-2"/>
        </w:rPr>
        <w:t>DEFINITIONS</w:t>
      </w:r>
    </w:p>
    <w:tbl>
      <w:tblPr>
        <w:tblW w:w="0" w:type="auto"/>
        <w:tblInd w:w="293" w:type="dxa"/>
        <w:tblLayout w:type="fixed"/>
        <w:tblCellMar>
          <w:left w:w="0" w:type="dxa"/>
          <w:right w:w="0" w:type="dxa"/>
        </w:tblCellMar>
        <w:tblLook w:val="01E0" w:firstRow="1" w:lastRow="1" w:firstColumn="1" w:lastColumn="1" w:noHBand="0" w:noVBand="0"/>
      </w:tblPr>
      <w:tblGrid>
        <w:gridCol w:w="1806"/>
        <w:gridCol w:w="6783"/>
      </w:tblGrid>
      <w:tr w:rsidR="003661ED" w14:paraId="6DFF7888" w14:textId="77777777">
        <w:trPr>
          <w:trHeight w:val="916"/>
        </w:trPr>
        <w:tc>
          <w:tcPr>
            <w:tcW w:w="1806" w:type="dxa"/>
          </w:tcPr>
          <w:p w14:paraId="6DFF7884" w14:textId="77777777" w:rsidR="003661ED" w:rsidRDefault="00B40815">
            <w:pPr>
              <w:pStyle w:val="TableParagraph"/>
              <w:spacing w:before="0" w:line="225" w:lineRule="exact"/>
              <w:ind w:left="50"/>
              <w:rPr>
                <w:b/>
              </w:rPr>
            </w:pPr>
            <w:r>
              <w:rPr>
                <w:b/>
              </w:rPr>
              <w:t>a)</w:t>
            </w:r>
            <w:r>
              <w:rPr>
                <w:b/>
                <w:spacing w:val="41"/>
              </w:rPr>
              <w:t xml:space="preserve">  </w:t>
            </w:r>
            <w:r>
              <w:rPr>
                <w:b/>
                <w:spacing w:val="-4"/>
              </w:rPr>
              <w:t>Non-</w:t>
            </w:r>
          </w:p>
          <w:p w14:paraId="6DFF7885" w14:textId="77777777" w:rsidR="003661ED" w:rsidRDefault="00B40815">
            <w:pPr>
              <w:pStyle w:val="TableParagraph"/>
              <w:spacing w:before="0"/>
              <w:ind w:left="410"/>
              <w:rPr>
                <w:b/>
              </w:rPr>
            </w:pPr>
            <w:r>
              <w:rPr>
                <w:b/>
                <w:spacing w:val="-2"/>
              </w:rPr>
              <w:t>Compliance</w:t>
            </w:r>
          </w:p>
        </w:tc>
        <w:tc>
          <w:tcPr>
            <w:tcW w:w="6783" w:type="dxa"/>
          </w:tcPr>
          <w:p w14:paraId="6DFF7887" w14:textId="05F3385D" w:rsidR="003661ED" w:rsidRDefault="00B40815" w:rsidP="00C14997">
            <w:pPr>
              <w:pStyle w:val="TableParagraph"/>
              <w:spacing w:before="0" w:line="225" w:lineRule="exact"/>
            </w:pPr>
            <w:r>
              <w:t>Failure</w:t>
            </w:r>
            <w:r>
              <w:rPr>
                <w:spacing w:val="-4"/>
              </w:rPr>
              <w:t xml:space="preserve"> </w:t>
            </w:r>
            <w:r>
              <w:t>to</w:t>
            </w:r>
            <w:r>
              <w:rPr>
                <w:spacing w:val="-4"/>
              </w:rPr>
              <w:t xml:space="preserve"> </w:t>
            </w:r>
            <w:r>
              <w:t>abide</w:t>
            </w:r>
            <w:r>
              <w:rPr>
                <w:spacing w:val="-3"/>
              </w:rPr>
              <w:t xml:space="preserve"> </w:t>
            </w:r>
            <w:r>
              <w:t>by</w:t>
            </w:r>
            <w:r>
              <w:rPr>
                <w:spacing w:val="-5"/>
              </w:rPr>
              <w:t xml:space="preserve"> </w:t>
            </w:r>
            <w:r w:rsidR="00C14997">
              <w:t xml:space="preserve">QMC’s </w:t>
            </w:r>
            <w:r>
              <w:t>policies,</w:t>
            </w:r>
            <w:r>
              <w:rPr>
                <w:spacing w:val="-4"/>
              </w:rPr>
              <w:t xml:space="preserve"> </w:t>
            </w:r>
            <w:r>
              <w:t>requirements,</w:t>
            </w:r>
            <w:r>
              <w:rPr>
                <w:spacing w:val="-6"/>
              </w:rPr>
              <w:t xml:space="preserve"> </w:t>
            </w:r>
            <w:r>
              <w:t>and</w:t>
            </w:r>
            <w:r>
              <w:rPr>
                <w:spacing w:val="-5"/>
              </w:rPr>
              <w:t xml:space="preserve"> </w:t>
            </w:r>
            <w:r>
              <w:t>determination</w:t>
            </w:r>
            <w:r>
              <w:rPr>
                <w:spacing w:val="-7"/>
              </w:rPr>
              <w:t xml:space="preserve"> </w:t>
            </w:r>
            <w:r>
              <w:t>of</w:t>
            </w:r>
            <w:r>
              <w:rPr>
                <w:spacing w:val="-3"/>
              </w:rPr>
              <w:t xml:space="preserve"> </w:t>
            </w:r>
            <w:r>
              <w:rPr>
                <w:spacing w:val="-5"/>
              </w:rPr>
              <w:t>the</w:t>
            </w:r>
            <w:r w:rsidR="00C14997">
              <w:rPr>
                <w:spacing w:val="-5"/>
              </w:rPr>
              <w:t xml:space="preserve"> </w:t>
            </w:r>
            <w:r>
              <w:t>RIRC,</w:t>
            </w:r>
            <w:r>
              <w:rPr>
                <w:spacing w:val="-3"/>
              </w:rPr>
              <w:t xml:space="preserve"> </w:t>
            </w:r>
            <w:r>
              <w:t>or</w:t>
            </w:r>
            <w:r>
              <w:rPr>
                <w:spacing w:val="-5"/>
              </w:rPr>
              <w:t xml:space="preserve"> </w:t>
            </w:r>
            <w:r>
              <w:t>federal</w:t>
            </w:r>
            <w:r>
              <w:rPr>
                <w:spacing w:val="-6"/>
              </w:rPr>
              <w:t xml:space="preserve"> </w:t>
            </w:r>
            <w:r>
              <w:t>rules</w:t>
            </w:r>
            <w:r>
              <w:rPr>
                <w:spacing w:val="-3"/>
              </w:rPr>
              <w:t xml:space="preserve"> </w:t>
            </w:r>
            <w:r>
              <w:t>and</w:t>
            </w:r>
            <w:r>
              <w:rPr>
                <w:spacing w:val="-4"/>
              </w:rPr>
              <w:t xml:space="preserve"> </w:t>
            </w:r>
            <w:r>
              <w:t>regulations</w:t>
            </w:r>
            <w:r w:rsidR="00C14997">
              <w:t xml:space="preserve">, </w:t>
            </w:r>
            <w:r>
              <w:t>governing human subject research.</w:t>
            </w:r>
          </w:p>
        </w:tc>
      </w:tr>
      <w:tr w:rsidR="003661ED" w14:paraId="6DFF788B" w14:textId="77777777">
        <w:trPr>
          <w:trHeight w:val="1075"/>
        </w:trPr>
        <w:tc>
          <w:tcPr>
            <w:tcW w:w="1806" w:type="dxa"/>
          </w:tcPr>
          <w:p w14:paraId="6DFF7889" w14:textId="77777777" w:rsidR="003661ED" w:rsidRDefault="00B40815">
            <w:pPr>
              <w:pStyle w:val="TableParagraph"/>
              <w:ind w:left="410" w:hanging="360"/>
              <w:rPr>
                <w:b/>
              </w:rPr>
            </w:pPr>
            <w:r>
              <w:rPr>
                <w:b/>
              </w:rPr>
              <w:t>b)</w:t>
            </w:r>
            <w:r>
              <w:rPr>
                <w:b/>
                <w:spacing w:val="80"/>
              </w:rPr>
              <w:t xml:space="preserve"> </w:t>
            </w:r>
            <w:r>
              <w:rPr>
                <w:b/>
              </w:rPr>
              <w:t>Serious</w:t>
            </w:r>
            <w:r>
              <w:rPr>
                <w:b/>
                <w:spacing w:val="-8"/>
              </w:rPr>
              <w:t xml:space="preserve"> </w:t>
            </w:r>
            <w:r>
              <w:rPr>
                <w:b/>
              </w:rPr>
              <w:t xml:space="preserve">Non- </w:t>
            </w:r>
            <w:r>
              <w:rPr>
                <w:b/>
                <w:spacing w:val="-2"/>
              </w:rPr>
              <w:t>Compliance</w:t>
            </w:r>
          </w:p>
        </w:tc>
        <w:tc>
          <w:tcPr>
            <w:tcW w:w="6783" w:type="dxa"/>
          </w:tcPr>
          <w:p w14:paraId="6DFF788A" w14:textId="77777777" w:rsidR="003661ED" w:rsidRDefault="00B40815">
            <w:pPr>
              <w:pStyle w:val="TableParagraph"/>
            </w:pPr>
            <w:r>
              <w:t>An act or omission to act that resulted in significant harm (physical, psychological,</w:t>
            </w:r>
            <w:r>
              <w:rPr>
                <w:spacing w:val="-5"/>
              </w:rPr>
              <w:t xml:space="preserve"> </w:t>
            </w:r>
            <w:r>
              <w:t>safety,</w:t>
            </w:r>
            <w:r>
              <w:rPr>
                <w:spacing w:val="-6"/>
              </w:rPr>
              <w:t xml:space="preserve"> </w:t>
            </w:r>
            <w:r>
              <w:t>or</w:t>
            </w:r>
            <w:r>
              <w:rPr>
                <w:spacing w:val="-5"/>
              </w:rPr>
              <w:t xml:space="preserve"> </w:t>
            </w:r>
            <w:r>
              <w:t>privacy)</w:t>
            </w:r>
            <w:r>
              <w:rPr>
                <w:spacing w:val="-6"/>
              </w:rPr>
              <w:t xml:space="preserve"> </w:t>
            </w:r>
            <w:r>
              <w:t>or</w:t>
            </w:r>
            <w:r>
              <w:rPr>
                <w:spacing w:val="-5"/>
              </w:rPr>
              <w:t xml:space="preserve"> </w:t>
            </w:r>
            <w:r>
              <w:t>significantly</w:t>
            </w:r>
            <w:r>
              <w:rPr>
                <w:spacing w:val="-4"/>
              </w:rPr>
              <w:t xml:space="preserve"> </w:t>
            </w:r>
            <w:r>
              <w:t>increased</w:t>
            </w:r>
            <w:r>
              <w:rPr>
                <w:spacing w:val="-5"/>
              </w:rPr>
              <w:t xml:space="preserve"> </w:t>
            </w:r>
            <w:r>
              <w:t>the</w:t>
            </w:r>
            <w:r>
              <w:rPr>
                <w:spacing w:val="-4"/>
              </w:rPr>
              <w:t xml:space="preserve"> </w:t>
            </w:r>
            <w:r>
              <w:t>possibility of harm to the rights and welfare of research participants.</w:t>
            </w:r>
          </w:p>
        </w:tc>
      </w:tr>
      <w:tr w:rsidR="003661ED" w14:paraId="6DFF788E" w14:textId="77777777">
        <w:trPr>
          <w:trHeight w:val="1610"/>
        </w:trPr>
        <w:tc>
          <w:tcPr>
            <w:tcW w:w="1806" w:type="dxa"/>
          </w:tcPr>
          <w:p w14:paraId="6DFF788C" w14:textId="77777777" w:rsidR="003661ED" w:rsidRDefault="00B40815">
            <w:pPr>
              <w:pStyle w:val="TableParagraph"/>
              <w:ind w:left="410" w:right="322" w:hanging="360"/>
              <w:rPr>
                <w:b/>
              </w:rPr>
            </w:pPr>
            <w:r>
              <w:rPr>
                <w:b/>
              </w:rPr>
              <w:t>c)</w:t>
            </w:r>
            <w:r>
              <w:rPr>
                <w:b/>
                <w:spacing w:val="80"/>
              </w:rPr>
              <w:t xml:space="preserve"> </w:t>
            </w:r>
            <w:r>
              <w:rPr>
                <w:b/>
              </w:rPr>
              <w:t xml:space="preserve">Continuing </w:t>
            </w:r>
            <w:r>
              <w:rPr>
                <w:b/>
                <w:spacing w:val="-4"/>
              </w:rPr>
              <w:t xml:space="preserve">Non- </w:t>
            </w:r>
            <w:r>
              <w:rPr>
                <w:b/>
                <w:spacing w:val="-2"/>
              </w:rPr>
              <w:t>Compliance</w:t>
            </w:r>
          </w:p>
        </w:tc>
        <w:tc>
          <w:tcPr>
            <w:tcW w:w="6783" w:type="dxa"/>
          </w:tcPr>
          <w:p w14:paraId="6DFF788D" w14:textId="6C0B8D99" w:rsidR="003661ED" w:rsidRDefault="00B40815">
            <w:pPr>
              <w:pStyle w:val="TableParagraph"/>
              <w:ind w:left="223" w:right="72"/>
            </w:pPr>
            <w:r>
              <w:t>A pattern of repeated actions or omissions to act that suggest a future likelihood</w:t>
            </w:r>
            <w:r>
              <w:rPr>
                <w:spacing w:val="-4"/>
              </w:rPr>
              <w:t xml:space="preserve"> </w:t>
            </w:r>
            <w:r>
              <w:t>of</w:t>
            </w:r>
            <w:r>
              <w:rPr>
                <w:spacing w:val="-5"/>
              </w:rPr>
              <w:t xml:space="preserve"> </w:t>
            </w:r>
            <w:r>
              <w:t>reoccurrence</w:t>
            </w:r>
            <w:r>
              <w:rPr>
                <w:spacing w:val="-5"/>
              </w:rPr>
              <w:t xml:space="preserve"> </w:t>
            </w:r>
            <w:r>
              <w:t>and</w:t>
            </w:r>
            <w:r>
              <w:rPr>
                <w:spacing w:val="-4"/>
              </w:rPr>
              <w:t xml:space="preserve"> </w:t>
            </w:r>
            <w:r>
              <w:t>that</w:t>
            </w:r>
            <w:r>
              <w:rPr>
                <w:spacing w:val="-2"/>
              </w:rPr>
              <w:t xml:space="preserve"> </w:t>
            </w:r>
            <w:r>
              <w:t>indicate</w:t>
            </w:r>
            <w:r>
              <w:rPr>
                <w:spacing w:val="-5"/>
              </w:rPr>
              <w:t xml:space="preserve"> </w:t>
            </w:r>
            <w:r>
              <w:t>a</w:t>
            </w:r>
            <w:r>
              <w:rPr>
                <w:spacing w:val="-3"/>
              </w:rPr>
              <w:t xml:space="preserve"> </w:t>
            </w:r>
            <w:r>
              <w:t>deficiency</w:t>
            </w:r>
            <w:r>
              <w:rPr>
                <w:spacing w:val="-2"/>
              </w:rPr>
              <w:t xml:space="preserve"> </w:t>
            </w:r>
            <w:r>
              <w:t>in</w:t>
            </w:r>
            <w:r>
              <w:rPr>
                <w:spacing w:val="-4"/>
              </w:rPr>
              <w:t xml:space="preserve"> </w:t>
            </w:r>
            <w:r>
              <w:t>the</w:t>
            </w:r>
            <w:r>
              <w:rPr>
                <w:spacing w:val="-2"/>
              </w:rPr>
              <w:t xml:space="preserve"> </w:t>
            </w:r>
            <w:r>
              <w:t>ability</w:t>
            </w:r>
            <w:r>
              <w:rPr>
                <w:spacing w:val="-4"/>
              </w:rPr>
              <w:t xml:space="preserve"> </w:t>
            </w:r>
            <w:r>
              <w:t xml:space="preserve">or willingness to comply with federal regulations, </w:t>
            </w:r>
            <w:r w:rsidR="00C14997">
              <w:t xml:space="preserve">QMC </w:t>
            </w:r>
            <w:r>
              <w:t>policy, requirements, and determinations of the RIRC governing human subject research.</w:t>
            </w:r>
          </w:p>
        </w:tc>
      </w:tr>
      <w:tr w:rsidR="003661ED" w14:paraId="6DFF7891" w14:textId="77777777">
        <w:trPr>
          <w:trHeight w:val="806"/>
        </w:trPr>
        <w:tc>
          <w:tcPr>
            <w:tcW w:w="1806" w:type="dxa"/>
          </w:tcPr>
          <w:p w14:paraId="6DFF788F" w14:textId="77777777" w:rsidR="003661ED" w:rsidRDefault="00B40815">
            <w:pPr>
              <w:pStyle w:val="TableParagraph"/>
              <w:ind w:left="50"/>
              <w:rPr>
                <w:b/>
              </w:rPr>
            </w:pPr>
            <w:r>
              <w:rPr>
                <w:b/>
              </w:rPr>
              <w:t>d)</w:t>
            </w:r>
            <w:r>
              <w:rPr>
                <w:b/>
                <w:spacing w:val="36"/>
              </w:rPr>
              <w:t xml:space="preserve">  </w:t>
            </w:r>
            <w:r>
              <w:rPr>
                <w:b/>
                <w:spacing w:val="-2"/>
              </w:rPr>
              <w:t>Allegation</w:t>
            </w:r>
          </w:p>
        </w:tc>
        <w:tc>
          <w:tcPr>
            <w:tcW w:w="6783" w:type="dxa"/>
          </w:tcPr>
          <w:p w14:paraId="6DFF7890" w14:textId="77777777" w:rsidR="003661ED" w:rsidRDefault="00B40815">
            <w:pPr>
              <w:pStyle w:val="TableParagraph"/>
            </w:pPr>
            <w:r>
              <w:t>An</w:t>
            </w:r>
            <w:r>
              <w:rPr>
                <w:spacing w:val="-4"/>
              </w:rPr>
              <w:t xml:space="preserve"> </w:t>
            </w:r>
            <w:r>
              <w:t>assertion</w:t>
            </w:r>
            <w:r>
              <w:rPr>
                <w:spacing w:val="-6"/>
              </w:rPr>
              <w:t xml:space="preserve"> </w:t>
            </w:r>
            <w:r>
              <w:t>made</w:t>
            </w:r>
            <w:r>
              <w:rPr>
                <w:spacing w:val="-2"/>
              </w:rPr>
              <w:t xml:space="preserve"> </w:t>
            </w:r>
            <w:r>
              <w:t>by</w:t>
            </w:r>
            <w:r>
              <w:rPr>
                <w:spacing w:val="-2"/>
              </w:rPr>
              <w:t xml:space="preserve"> </w:t>
            </w:r>
            <w:r>
              <w:t>a</w:t>
            </w:r>
            <w:r>
              <w:rPr>
                <w:spacing w:val="-3"/>
              </w:rPr>
              <w:t xml:space="preserve"> </w:t>
            </w:r>
            <w:r>
              <w:t>party</w:t>
            </w:r>
            <w:r>
              <w:rPr>
                <w:spacing w:val="-2"/>
              </w:rPr>
              <w:t xml:space="preserve"> </w:t>
            </w:r>
            <w:r>
              <w:t>that</w:t>
            </w:r>
            <w:r>
              <w:rPr>
                <w:spacing w:val="-5"/>
              </w:rPr>
              <w:t xml:space="preserve"> </w:t>
            </w:r>
            <w:r>
              <w:t>must</w:t>
            </w:r>
            <w:r>
              <w:rPr>
                <w:spacing w:val="-2"/>
              </w:rPr>
              <w:t xml:space="preserve"> </w:t>
            </w:r>
            <w:r>
              <w:t>be</w:t>
            </w:r>
            <w:r>
              <w:rPr>
                <w:spacing w:val="-5"/>
              </w:rPr>
              <w:t xml:space="preserve"> </w:t>
            </w:r>
            <w:r>
              <w:t>proved</w:t>
            </w:r>
            <w:r>
              <w:rPr>
                <w:spacing w:val="-6"/>
              </w:rPr>
              <w:t xml:space="preserve"> </w:t>
            </w:r>
            <w:r>
              <w:t>or</w:t>
            </w:r>
            <w:r>
              <w:rPr>
                <w:spacing w:val="-3"/>
              </w:rPr>
              <w:t xml:space="preserve"> </w:t>
            </w:r>
            <w:r>
              <w:t>supported</w:t>
            </w:r>
            <w:r>
              <w:rPr>
                <w:spacing w:val="-4"/>
              </w:rPr>
              <w:t xml:space="preserve"> </w:t>
            </w:r>
            <w:r>
              <w:t xml:space="preserve">with </w:t>
            </w:r>
            <w:r>
              <w:rPr>
                <w:spacing w:val="-2"/>
              </w:rPr>
              <w:t>evidence.</w:t>
            </w:r>
          </w:p>
        </w:tc>
      </w:tr>
      <w:tr w:rsidR="003661ED" w14:paraId="6DFF7894" w14:textId="77777777">
        <w:trPr>
          <w:trHeight w:val="805"/>
        </w:trPr>
        <w:tc>
          <w:tcPr>
            <w:tcW w:w="1806" w:type="dxa"/>
          </w:tcPr>
          <w:p w14:paraId="6DFF7892" w14:textId="77777777" w:rsidR="003661ED" w:rsidRDefault="00B40815">
            <w:pPr>
              <w:pStyle w:val="TableParagraph"/>
              <w:ind w:left="410" w:hanging="360"/>
              <w:rPr>
                <w:b/>
              </w:rPr>
            </w:pPr>
            <w:r>
              <w:rPr>
                <w:b/>
              </w:rPr>
              <w:t>e)</w:t>
            </w:r>
            <w:r>
              <w:rPr>
                <w:b/>
                <w:spacing w:val="80"/>
              </w:rPr>
              <w:t xml:space="preserve"> </w:t>
            </w:r>
            <w:r>
              <w:rPr>
                <w:b/>
              </w:rPr>
              <w:t xml:space="preserve">Confirmed </w:t>
            </w:r>
            <w:r>
              <w:rPr>
                <w:b/>
                <w:spacing w:val="-2"/>
              </w:rPr>
              <w:t>Report</w:t>
            </w:r>
          </w:p>
        </w:tc>
        <w:tc>
          <w:tcPr>
            <w:tcW w:w="6783" w:type="dxa"/>
          </w:tcPr>
          <w:p w14:paraId="6DFF7893" w14:textId="43D51244" w:rsidR="003661ED" w:rsidRDefault="00B40815">
            <w:pPr>
              <w:pStyle w:val="TableParagraph"/>
            </w:pPr>
            <w:r>
              <w:t>Alleged</w:t>
            </w:r>
            <w:r>
              <w:rPr>
                <w:spacing w:val="-5"/>
              </w:rPr>
              <w:t xml:space="preserve"> </w:t>
            </w:r>
            <w:r>
              <w:t>non–compliance</w:t>
            </w:r>
            <w:r>
              <w:rPr>
                <w:spacing w:val="-6"/>
              </w:rPr>
              <w:t xml:space="preserve"> </w:t>
            </w:r>
            <w:r>
              <w:t>which</w:t>
            </w:r>
            <w:r>
              <w:rPr>
                <w:spacing w:val="-5"/>
              </w:rPr>
              <w:t xml:space="preserve"> </w:t>
            </w:r>
            <w:r>
              <w:t>in</w:t>
            </w:r>
            <w:r>
              <w:rPr>
                <w:spacing w:val="-5"/>
              </w:rPr>
              <w:t xml:space="preserve"> </w:t>
            </w:r>
            <w:r>
              <w:t>the</w:t>
            </w:r>
            <w:r>
              <w:rPr>
                <w:spacing w:val="-3"/>
              </w:rPr>
              <w:t xml:space="preserve"> </w:t>
            </w:r>
            <w:r>
              <w:t>judgment</w:t>
            </w:r>
            <w:r>
              <w:rPr>
                <w:spacing w:val="-6"/>
              </w:rPr>
              <w:t xml:space="preserve"> </w:t>
            </w:r>
            <w:r>
              <w:t>of</w:t>
            </w:r>
            <w:r>
              <w:rPr>
                <w:spacing w:val="-4"/>
              </w:rPr>
              <w:t xml:space="preserve"> </w:t>
            </w:r>
            <w:r>
              <w:t>the</w:t>
            </w:r>
            <w:r>
              <w:rPr>
                <w:spacing w:val="-6"/>
              </w:rPr>
              <w:t xml:space="preserve"> </w:t>
            </w:r>
            <w:r>
              <w:t>R</w:t>
            </w:r>
            <w:r w:rsidR="002B3BB4">
              <w:t>RO</w:t>
            </w:r>
            <w:r>
              <w:rPr>
                <w:spacing w:val="-4"/>
              </w:rPr>
              <w:t xml:space="preserve"> </w:t>
            </w:r>
            <w:r>
              <w:t>administrator, RIRC Chair or RIRC Vice-Chair is factual.</w:t>
            </w:r>
          </w:p>
        </w:tc>
      </w:tr>
      <w:tr w:rsidR="003661ED" w14:paraId="6DFF789C" w14:textId="77777777">
        <w:trPr>
          <w:trHeight w:val="4945"/>
        </w:trPr>
        <w:tc>
          <w:tcPr>
            <w:tcW w:w="1806" w:type="dxa"/>
          </w:tcPr>
          <w:p w14:paraId="6DFF7895" w14:textId="77777777" w:rsidR="003661ED" w:rsidRDefault="00B40815">
            <w:pPr>
              <w:pStyle w:val="TableParagraph"/>
              <w:tabs>
                <w:tab w:val="left" w:pos="409"/>
              </w:tabs>
              <w:spacing w:before="113"/>
              <w:ind w:left="50"/>
              <w:rPr>
                <w:b/>
              </w:rPr>
            </w:pPr>
            <w:r>
              <w:rPr>
                <w:b/>
                <w:spacing w:val="-5"/>
              </w:rPr>
              <w:t>f)</w:t>
            </w:r>
            <w:r>
              <w:rPr>
                <w:b/>
              </w:rPr>
              <w:tab/>
            </w:r>
            <w:r>
              <w:rPr>
                <w:b/>
                <w:spacing w:val="-2"/>
              </w:rPr>
              <w:t>Research</w:t>
            </w:r>
          </w:p>
          <w:p w14:paraId="6DFF7896" w14:textId="77777777" w:rsidR="003661ED" w:rsidRDefault="00B40815">
            <w:pPr>
              <w:pStyle w:val="TableParagraph"/>
              <w:spacing w:before="0"/>
              <w:ind w:left="410"/>
              <w:rPr>
                <w:b/>
              </w:rPr>
            </w:pPr>
            <w:r>
              <w:rPr>
                <w:b/>
                <w:spacing w:val="-2"/>
              </w:rPr>
              <w:t>Misconduct</w:t>
            </w:r>
          </w:p>
        </w:tc>
        <w:tc>
          <w:tcPr>
            <w:tcW w:w="6783" w:type="dxa"/>
          </w:tcPr>
          <w:p w14:paraId="6DFF7897" w14:textId="602A9CA2" w:rsidR="003661ED" w:rsidRDefault="00B40815">
            <w:pPr>
              <w:pStyle w:val="TableParagraph"/>
              <w:spacing w:before="113"/>
              <w:ind w:right="164"/>
            </w:pPr>
            <w:r>
              <w:t>Any fabrication, falsification, or plagiarism in proposing, performing, or reviewing</w:t>
            </w:r>
            <w:r>
              <w:rPr>
                <w:spacing w:val="-3"/>
              </w:rPr>
              <w:t xml:space="preserve"> </w:t>
            </w:r>
            <w:r>
              <w:t>research</w:t>
            </w:r>
            <w:r>
              <w:rPr>
                <w:spacing w:val="-5"/>
              </w:rPr>
              <w:t xml:space="preserve"> </w:t>
            </w:r>
            <w:r>
              <w:t>or</w:t>
            </w:r>
            <w:r>
              <w:rPr>
                <w:spacing w:val="-2"/>
              </w:rPr>
              <w:t xml:space="preserve"> </w:t>
            </w:r>
            <w:r>
              <w:t>reporting</w:t>
            </w:r>
            <w:r>
              <w:rPr>
                <w:spacing w:val="-3"/>
              </w:rPr>
              <w:t xml:space="preserve"> </w:t>
            </w:r>
            <w:r>
              <w:t>research</w:t>
            </w:r>
            <w:r>
              <w:rPr>
                <w:spacing w:val="-3"/>
              </w:rPr>
              <w:t xml:space="preserve"> </w:t>
            </w:r>
            <w:r>
              <w:t>results.</w:t>
            </w:r>
            <w:r>
              <w:rPr>
                <w:spacing w:val="-5"/>
              </w:rPr>
              <w:t xml:space="preserve"> </w:t>
            </w:r>
            <w:r>
              <w:t>Instances</w:t>
            </w:r>
            <w:r>
              <w:rPr>
                <w:spacing w:val="-4"/>
              </w:rPr>
              <w:t xml:space="preserve"> </w:t>
            </w:r>
            <w:r>
              <w:t>meeting</w:t>
            </w:r>
            <w:r>
              <w:rPr>
                <w:spacing w:val="-3"/>
              </w:rPr>
              <w:t xml:space="preserve"> </w:t>
            </w:r>
            <w:r>
              <w:t>the definition</w:t>
            </w:r>
            <w:r>
              <w:rPr>
                <w:spacing w:val="-6"/>
              </w:rPr>
              <w:t xml:space="preserve"> </w:t>
            </w:r>
            <w:r>
              <w:t>of</w:t>
            </w:r>
            <w:r>
              <w:rPr>
                <w:spacing w:val="-4"/>
              </w:rPr>
              <w:t xml:space="preserve"> </w:t>
            </w:r>
            <w:r>
              <w:t>research</w:t>
            </w:r>
            <w:r>
              <w:rPr>
                <w:spacing w:val="-6"/>
              </w:rPr>
              <w:t xml:space="preserve"> </w:t>
            </w:r>
            <w:r>
              <w:t>misconduct</w:t>
            </w:r>
            <w:r>
              <w:rPr>
                <w:spacing w:val="-3"/>
              </w:rPr>
              <w:t xml:space="preserve"> </w:t>
            </w:r>
            <w:r>
              <w:t>will</w:t>
            </w:r>
            <w:r>
              <w:rPr>
                <w:spacing w:val="-6"/>
              </w:rPr>
              <w:t xml:space="preserve"> </w:t>
            </w:r>
            <w:r>
              <w:t>be</w:t>
            </w:r>
            <w:r>
              <w:rPr>
                <w:spacing w:val="-3"/>
              </w:rPr>
              <w:t xml:space="preserve"> </w:t>
            </w:r>
            <w:r>
              <w:t>reported</w:t>
            </w:r>
            <w:r>
              <w:rPr>
                <w:spacing w:val="-5"/>
              </w:rPr>
              <w:t xml:space="preserve"> </w:t>
            </w:r>
            <w:r>
              <w:t>to</w:t>
            </w:r>
            <w:r>
              <w:rPr>
                <w:spacing w:val="-5"/>
              </w:rPr>
              <w:t xml:space="preserve"> </w:t>
            </w:r>
            <w:r>
              <w:t>the</w:t>
            </w:r>
            <w:r>
              <w:rPr>
                <w:spacing w:val="-3"/>
              </w:rPr>
              <w:t xml:space="preserve"> </w:t>
            </w:r>
            <w:r w:rsidR="00C14997">
              <w:t>SVP</w:t>
            </w:r>
            <w:r>
              <w:t xml:space="preserve"> by the R</w:t>
            </w:r>
            <w:r w:rsidR="002B3BB4">
              <w:t>RO</w:t>
            </w:r>
            <w:r>
              <w:t xml:space="preserve"> </w:t>
            </w:r>
            <w:r w:rsidR="00C14997">
              <w:t>administrator</w:t>
            </w:r>
            <w:r>
              <w:t xml:space="preserve">, RIRC Chair, or RIRC </w:t>
            </w:r>
            <w:r>
              <w:rPr>
                <w:spacing w:val="-2"/>
              </w:rPr>
              <w:t>Vice-Chair.</w:t>
            </w:r>
          </w:p>
          <w:p w14:paraId="6DFF7898" w14:textId="77777777" w:rsidR="003661ED" w:rsidRDefault="003661ED">
            <w:pPr>
              <w:pStyle w:val="TableParagraph"/>
              <w:spacing w:before="1"/>
              <w:ind w:left="0"/>
              <w:rPr>
                <w:b/>
              </w:rPr>
            </w:pPr>
          </w:p>
          <w:p w14:paraId="6DFF7899" w14:textId="5DC7DC33" w:rsidR="003661ED" w:rsidRDefault="00B40815">
            <w:pPr>
              <w:pStyle w:val="TableParagraph"/>
              <w:spacing w:before="0"/>
            </w:pPr>
            <w:r>
              <w:t>Attempts to unduly influence an RIRC member or R</w:t>
            </w:r>
            <w:r w:rsidR="002B3BB4">
              <w:t>RO</w:t>
            </w:r>
            <w:r>
              <w:t xml:space="preserve"> staff is not considered research misconduct under federal or </w:t>
            </w:r>
            <w:r w:rsidR="00C14997">
              <w:t>QMC</w:t>
            </w:r>
            <w:r>
              <w:t xml:space="preserve"> policy.</w:t>
            </w:r>
            <w:r>
              <w:rPr>
                <w:spacing w:val="-3"/>
              </w:rPr>
              <w:t xml:space="preserve"> </w:t>
            </w:r>
            <w:r>
              <w:t>However,</w:t>
            </w:r>
            <w:r>
              <w:rPr>
                <w:spacing w:val="-3"/>
              </w:rPr>
              <w:t xml:space="preserve"> </w:t>
            </w:r>
            <w:r>
              <w:t>this</w:t>
            </w:r>
            <w:r>
              <w:rPr>
                <w:spacing w:val="-5"/>
              </w:rPr>
              <w:t xml:space="preserve"> </w:t>
            </w:r>
            <w:r>
              <w:t>is</w:t>
            </w:r>
            <w:r>
              <w:rPr>
                <w:spacing w:val="-3"/>
              </w:rPr>
              <w:t xml:space="preserve"> </w:t>
            </w:r>
            <w:r>
              <w:t>considered</w:t>
            </w:r>
            <w:r>
              <w:rPr>
                <w:spacing w:val="-4"/>
              </w:rPr>
              <w:t xml:space="preserve"> </w:t>
            </w:r>
            <w:r>
              <w:t>a</w:t>
            </w:r>
            <w:r>
              <w:rPr>
                <w:spacing w:val="-5"/>
              </w:rPr>
              <w:t xml:space="preserve"> </w:t>
            </w:r>
            <w:r>
              <w:t>violation</w:t>
            </w:r>
            <w:r>
              <w:rPr>
                <w:spacing w:val="-5"/>
              </w:rPr>
              <w:t xml:space="preserve"> </w:t>
            </w:r>
            <w:r>
              <w:t>of</w:t>
            </w:r>
            <w:r>
              <w:rPr>
                <w:spacing w:val="-5"/>
              </w:rPr>
              <w:t xml:space="preserve"> </w:t>
            </w:r>
            <w:r w:rsidR="00C14997">
              <w:t>QMC</w:t>
            </w:r>
            <w:r>
              <w:t xml:space="preserve"> </w:t>
            </w:r>
            <w:r>
              <w:rPr>
                <w:spacing w:val="-2"/>
              </w:rPr>
              <w:t>policy.</w:t>
            </w:r>
          </w:p>
          <w:p w14:paraId="6DFF789B" w14:textId="1E1874FA" w:rsidR="003661ED" w:rsidRDefault="00B40815" w:rsidP="005651D0">
            <w:pPr>
              <w:pStyle w:val="TableParagraph"/>
              <w:spacing w:before="268"/>
              <w:ind w:left="223"/>
            </w:pPr>
            <w:r>
              <w:t>RIRC</w:t>
            </w:r>
            <w:r>
              <w:rPr>
                <w:spacing w:val="-3"/>
              </w:rPr>
              <w:t xml:space="preserve"> </w:t>
            </w:r>
            <w:r>
              <w:t>members</w:t>
            </w:r>
            <w:r>
              <w:rPr>
                <w:spacing w:val="-5"/>
              </w:rPr>
              <w:t xml:space="preserve"> </w:t>
            </w:r>
            <w:r>
              <w:t>or</w:t>
            </w:r>
            <w:r>
              <w:rPr>
                <w:spacing w:val="-3"/>
              </w:rPr>
              <w:t xml:space="preserve"> </w:t>
            </w:r>
            <w:r w:rsidR="002B3BB4">
              <w:rPr>
                <w:spacing w:val="-3"/>
              </w:rPr>
              <w:t xml:space="preserve">RRO </w:t>
            </w:r>
            <w:r>
              <w:t>staff</w:t>
            </w:r>
            <w:r>
              <w:rPr>
                <w:spacing w:val="-5"/>
              </w:rPr>
              <w:t xml:space="preserve"> </w:t>
            </w:r>
            <w:r>
              <w:t>members</w:t>
            </w:r>
            <w:r>
              <w:rPr>
                <w:spacing w:val="-3"/>
              </w:rPr>
              <w:t xml:space="preserve"> </w:t>
            </w:r>
            <w:r>
              <w:t>who</w:t>
            </w:r>
            <w:r>
              <w:rPr>
                <w:spacing w:val="-2"/>
              </w:rPr>
              <w:t xml:space="preserve"> </w:t>
            </w:r>
            <w:r>
              <w:t>believe</w:t>
            </w:r>
            <w:r>
              <w:rPr>
                <w:spacing w:val="-5"/>
              </w:rPr>
              <w:t xml:space="preserve"> </w:t>
            </w:r>
            <w:r>
              <w:t>that</w:t>
            </w:r>
            <w:r>
              <w:rPr>
                <w:spacing w:val="-5"/>
              </w:rPr>
              <w:t xml:space="preserve"> </w:t>
            </w:r>
            <w:r>
              <w:t>they</w:t>
            </w:r>
            <w:r>
              <w:rPr>
                <w:spacing w:val="-4"/>
              </w:rPr>
              <w:t xml:space="preserve"> </w:t>
            </w:r>
            <w:r>
              <w:t>have</w:t>
            </w:r>
            <w:r>
              <w:rPr>
                <w:spacing w:val="-2"/>
              </w:rPr>
              <w:t xml:space="preserve"> </w:t>
            </w:r>
            <w:r>
              <w:t>been</w:t>
            </w:r>
            <w:r>
              <w:rPr>
                <w:spacing w:val="-4"/>
              </w:rPr>
              <w:t xml:space="preserve"> </w:t>
            </w:r>
            <w:r>
              <w:t xml:space="preserve">subject to undue influence must report this to the </w:t>
            </w:r>
            <w:r w:rsidR="002B3BB4">
              <w:t>RRO Administrator</w:t>
            </w:r>
            <w:r>
              <w:t>, RIRC Chair or Vice-Chair.</w:t>
            </w:r>
            <w:r>
              <w:rPr>
                <w:spacing w:val="40"/>
              </w:rPr>
              <w:t xml:space="preserve"> </w:t>
            </w:r>
            <w:r>
              <w:t>The</w:t>
            </w:r>
            <w:r>
              <w:rPr>
                <w:spacing w:val="-4"/>
              </w:rPr>
              <w:t xml:space="preserve"> </w:t>
            </w:r>
            <w:r>
              <w:t>R</w:t>
            </w:r>
            <w:r w:rsidR="002B3BB4">
              <w:t>RO Administrator</w:t>
            </w:r>
            <w:r>
              <w:t>,</w:t>
            </w:r>
            <w:r>
              <w:rPr>
                <w:spacing w:val="-3"/>
              </w:rPr>
              <w:t xml:space="preserve"> </w:t>
            </w:r>
            <w:r>
              <w:t>RIRC</w:t>
            </w:r>
            <w:r>
              <w:rPr>
                <w:spacing w:val="-4"/>
              </w:rPr>
              <w:t xml:space="preserve"> </w:t>
            </w:r>
            <w:r>
              <w:t>Chair</w:t>
            </w:r>
            <w:r>
              <w:rPr>
                <w:spacing w:val="-4"/>
              </w:rPr>
              <w:t xml:space="preserve"> </w:t>
            </w:r>
            <w:r>
              <w:t>or</w:t>
            </w:r>
            <w:r>
              <w:rPr>
                <w:spacing w:val="-3"/>
              </w:rPr>
              <w:t xml:space="preserve"> </w:t>
            </w:r>
            <w:r>
              <w:t>RIRC</w:t>
            </w:r>
            <w:r>
              <w:rPr>
                <w:spacing w:val="-3"/>
              </w:rPr>
              <w:t xml:space="preserve"> </w:t>
            </w:r>
            <w:r>
              <w:t>Vice-Chair</w:t>
            </w:r>
            <w:r>
              <w:rPr>
                <w:spacing w:val="-3"/>
              </w:rPr>
              <w:t xml:space="preserve"> </w:t>
            </w:r>
            <w:r>
              <w:t>will</w:t>
            </w:r>
            <w:r>
              <w:rPr>
                <w:spacing w:val="-3"/>
              </w:rPr>
              <w:t xml:space="preserve"> </w:t>
            </w:r>
            <w:r>
              <w:t xml:space="preserve">report all allegations of undue influence to the </w:t>
            </w:r>
            <w:r w:rsidR="002B3BB4">
              <w:t>Director of Academic Affairs and Research</w:t>
            </w:r>
            <w:r>
              <w:t xml:space="preserve">, who will coordinate the inquiry, </w:t>
            </w:r>
            <w:r w:rsidR="002B3BB4">
              <w:t>investigation,</w:t>
            </w:r>
            <w:r>
              <w:t xml:space="preserve"> and hearing</w:t>
            </w:r>
            <w:r w:rsidR="002B3BB4">
              <w:t xml:space="preserve"> </w:t>
            </w:r>
            <w:r>
              <w:t>phases</w:t>
            </w:r>
            <w:r>
              <w:rPr>
                <w:spacing w:val="-2"/>
              </w:rPr>
              <w:t xml:space="preserve"> </w:t>
            </w:r>
            <w:r>
              <w:t>as</w:t>
            </w:r>
            <w:r>
              <w:rPr>
                <w:spacing w:val="-2"/>
              </w:rPr>
              <w:t xml:space="preserve"> needed.</w:t>
            </w:r>
          </w:p>
        </w:tc>
      </w:tr>
    </w:tbl>
    <w:p w14:paraId="6DFF789D" w14:textId="77777777" w:rsidR="003661ED" w:rsidRDefault="003661ED">
      <w:pPr>
        <w:pStyle w:val="BodyText"/>
        <w:spacing w:before="36"/>
        <w:rPr>
          <w:b/>
          <w:sz w:val="16"/>
        </w:rPr>
      </w:pPr>
    </w:p>
    <w:p w14:paraId="6DFF78A0" w14:textId="77777777" w:rsidR="003661ED" w:rsidRDefault="003661ED">
      <w:pPr>
        <w:pStyle w:val="BodyText"/>
      </w:pPr>
    </w:p>
    <w:p w14:paraId="6DFF78A1" w14:textId="77777777" w:rsidR="003661ED" w:rsidRDefault="003661ED">
      <w:pPr>
        <w:pStyle w:val="BodyText"/>
        <w:spacing w:before="91"/>
      </w:pPr>
    </w:p>
    <w:p w14:paraId="6DFF78A3" w14:textId="70FE055B" w:rsidR="003661ED" w:rsidRDefault="00C14997">
      <w:pPr>
        <w:pStyle w:val="Heading1"/>
      </w:pPr>
      <w:r>
        <w:rPr>
          <w:spacing w:val="-2"/>
        </w:rPr>
        <w:t>BACKGROUND</w:t>
      </w:r>
    </w:p>
    <w:p w14:paraId="6DFF78A4" w14:textId="0CC12111" w:rsidR="003661ED" w:rsidRDefault="00B40815">
      <w:pPr>
        <w:pStyle w:val="BodyText"/>
        <w:ind w:left="120"/>
      </w:pPr>
      <w:r>
        <w:t>It</w:t>
      </w:r>
      <w:r>
        <w:rPr>
          <w:spacing w:val="-1"/>
        </w:rPr>
        <w:t xml:space="preserve"> </w:t>
      </w:r>
      <w:r>
        <w:t>is</w:t>
      </w:r>
      <w:r>
        <w:rPr>
          <w:spacing w:val="-2"/>
        </w:rPr>
        <w:t xml:space="preserve"> </w:t>
      </w:r>
      <w:r>
        <w:t>the</w:t>
      </w:r>
      <w:r>
        <w:rPr>
          <w:spacing w:val="-4"/>
        </w:rPr>
        <w:t xml:space="preserve"> </w:t>
      </w:r>
      <w:r>
        <w:t>policy</w:t>
      </w:r>
      <w:r>
        <w:rPr>
          <w:spacing w:val="-3"/>
        </w:rPr>
        <w:t xml:space="preserve"> </w:t>
      </w:r>
      <w:r>
        <w:t>of</w:t>
      </w:r>
      <w:r>
        <w:rPr>
          <w:spacing w:val="-2"/>
        </w:rPr>
        <w:t xml:space="preserve"> </w:t>
      </w:r>
      <w:r>
        <w:t>the</w:t>
      </w:r>
      <w:r>
        <w:rPr>
          <w:spacing w:val="-1"/>
        </w:rPr>
        <w:t xml:space="preserve"> </w:t>
      </w:r>
      <w:r>
        <w:t>QMC</w:t>
      </w:r>
      <w:r>
        <w:rPr>
          <w:spacing w:val="-3"/>
        </w:rPr>
        <w:t xml:space="preserve"> </w:t>
      </w:r>
      <w:r>
        <w:t>to</w:t>
      </w:r>
      <w:r>
        <w:rPr>
          <w:spacing w:val="-1"/>
        </w:rPr>
        <w:t xml:space="preserve"> </w:t>
      </w:r>
      <w:r>
        <w:t>address</w:t>
      </w:r>
      <w:r>
        <w:rPr>
          <w:spacing w:val="-2"/>
        </w:rPr>
        <w:t xml:space="preserve"> </w:t>
      </w:r>
      <w:r>
        <w:t>both</w:t>
      </w:r>
      <w:r>
        <w:rPr>
          <w:spacing w:val="-3"/>
        </w:rPr>
        <w:t xml:space="preserve"> </w:t>
      </w:r>
      <w:r>
        <w:t>allegations</w:t>
      </w:r>
      <w:r>
        <w:rPr>
          <w:spacing w:val="-4"/>
        </w:rPr>
        <w:t xml:space="preserve"> </w:t>
      </w:r>
      <w:r>
        <w:t>and</w:t>
      </w:r>
      <w:r>
        <w:rPr>
          <w:spacing w:val="-3"/>
        </w:rPr>
        <w:t xml:space="preserve"> </w:t>
      </w:r>
      <w:r>
        <w:t>confirmed</w:t>
      </w:r>
      <w:r>
        <w:rPr>
          <w:spacing w:val="-3"/>
        </w:rPr>
        <w:t xml:space="preserve"> </w:t>
      </w:r>
      <w:r>
        <w:t>reports</w:t>
      </w:r>
      <w:r>
        <w:rPr>
          <w:spacing w:val="-2"/>
        </w:rPr>
        <w:t xml:space="preserve"> </w:t>
      </w:r>
      <w:r>
        <w:t>of</w:t>
      </w:r>
      <w:r>
        <w:rPr>
          <w:spacing w:val="-4"/>
        </w:rPr>
        <w:t xml:space="preserve"> </w:t>
      </w:r>
      <w:r>
        <w:t>any</w:t>
      </w:r>
      <w:r>
        <w:rPr>
          <w:spacing w:val="-1"/>
        </w:rPr>
        <w:t xml:space="preserve"> </w:t>
      </w:r>
      <w:r>
        <w:t xml:space="preserve">non- compliance in accordance with 45 CFR Part 46 and 21 CFR Part 50 the policies, </w:t>
      </w:r>
      <w:proofErr w:type="gramStart"/>
      <w:r>
        <w:t>requirements</w:t>
      </w:r>
      <w:proofErr w:type="gramEnd"/>
      <w:r>
        <w:t xml:space="preserve"> and determinations of the RIRC. This policy applies to the research investigative team, the RIRC and RIRC staff.</w:t>
      </w:r>
    </w:p>
    <w:p w14:paraId="6DFF78A5" w14:textId="77777777" w:rsidR="003661ED" w:rsidRDefault="003661ED">
      <w:pPr>
        <w:pStyle w:val="BodyText"/>
        <w:spacing w:before="1"/>
      </w:pPr>
    </w:p>
    <w:p w14:paraId="6DFF78A6" w14:textId="3F4E51D9" w:rsidR="003661ED" w:rsidRDefault="00B40815">
      <w:pPr>
        <w:pStyle w:val="BodyText"/>
        <w:ind w:left="119" w:right="124"/>
      </w:pPr>
      <w:r>
        <w:t>Members</w:t>
      </w:r>
      <w:r>
        <w:rPr>
          <w:spacing w:val="-5"/>
        </w:rPr>
        <w:t xml:space="preserve"> </w:t>
      </w:r>
      <w:r>
        <w:t>of</w:t>
      </w:r>
      <w:r>
        <w:rPr>
          <w:spacing w:val="-5"/>
        </w:rPr>
        <w:t xml:space="preserve"> </w:t>
      </w:r>
      <w:r>
        <w:t>the</w:t>
      </w:r>
      <w:r>
        <w:rPr>
          <w:spacing w:val="-2"/>
        </w:rPr>
        <w:t xml:space="preserve"> </w:t>
      </w:r>
      <w:r>
        <w:t>research</w:t>
      </w:r>
      <w:r>
        <w:rPr>
          <w:spacing w:val="-4"/>
        </w:rPr>
        <w:t xml:space="preserve"> </w:t>
      </w:r>
      <w:r>
        <w:t>community</w:t>
      </w:r>
      <w:r>
        <w:rPr>
          <w:spacing w:val="-4"/>
        </w:rPr>
        <w:t xml:space="preserve"> </w:t>
      </w:r>
      <w:r>
        <w:t>must</w:t>
      </w:r>
      <w:r>
        <w:rPr>
          <w:spacing w:val="-2"/>
        </w:rPr>
        <w:t xml:space="preserve"> </w:t>
      </w:r>
      <w:r>
        <w:t>report</w:t>
      </w:r>
      <w:r>
        <w:rPr>
          <w:spacing w:val="-5"/>
        </w:rPr>
        <w:t xml:space="preserve"> </w:t>
      </w:r>
      <w:r>
        <w:t>apparent</w:t>
      </w:r>
      <w:r>
        <w:rPr>
          <w:spacing w:val="-2"/>
        </w:rPr>
        <w:t xml:space="preserve"> </w:t>
      </w:r>
      <w:r>
        <w:t>non-compliance</w:t>
      </w:r>
      <w:r>
        <w:rPr>
          <w:spacing w:val="-5"/>
        </w:rPr>
        <w:t xml:space="preserve"> </w:t>
      </w:r>
      <w:r>
        <w:t>to</w:t>
      </w:r>
      <w:r>
        <w:rPr>
          <w:spacing w:val="-4"/>
        </w:rPr>
        <w:t xml:space="preserve"> </w:t>
      </w:r>
      <w:r>
        <w:t>the</w:t>
      </w:r>
      <w:r>
        <w:rPr>
          <w:spacing w:val="-2"/>
        </w:rPr>
        <w:t xml:space="preserve"> </w:t>
      </w:r>
      <w:r>
        <w:t>RIRC.</w:t>
      </w:r>
      <w:r>
        <w:rPr>
          <w:spacing w:val="-3"/>
        </w:rPr>
        <w:t xml:space="preserve"> </w:t>
      </w:r>
      <w:r>
        <w:t>The determination that non-compliance is serious or continuing rests with the RIRC.</w:t>
      </w:r>
    </w:p>
    <w:p w14:paraId="204AC551" w14:textId="77777777" w:rsidR="00CC3624" w:rsidRDefault="00CC3624">
      <w:pPr>
        <w:pStyle w:val="BodyText"/>
        <w:ind w:left="119" w:right="124"/>
      </w:pPr>
    </w:p>
    <w:p w14:paraId="75E72988" w14:textId="2B4C65AD" w:rsidR="00CC3624" w:rsidRDefault="00CC3624">
      <w:pPr>
        <w:pStyle w:val="BodyText"/>
        <w:ind w:left="119" w:right="124"/>
      </w:pPr>
      <w:r>
        <w:t>Allegations</w:t>
      </w:r>
      <w:r w:rsidRPr="00D44E02">
        <w:rPr>
          <w:spacing w:val="-4"/>
        </w:rPr>
        <w:t xml:space="preserve"> </w:t>
      </w:r>
      <w:r>
        <w:t>of</w:t>
      </w:r>
      <w:r w:rsidRPr="00D44E02">
        <w:rPr>
          <w:spacing w:val="-3"/>
        </w:rPr>
        <w:t xml:space="preserve"> </w:t>
      </w:r>
      <w:r w:rsidRPr="00D44E02">
        <w:rPr>
          <w:b/>
        </w:rPr>
        <w:t>research</w:t>
      </w:r>
      <w:r w:rsidRPr="00D44E02">
        <w:rPr>
          <w:b/>
          <w:spacing w:val="-3"/>
        </w:rPr>
        <w:t xml:space="preserve"> </w:t>
      </w:r>
      <w:r w:rsidRPr="00D44E02">
        <w:rPr>
          <w:b/>
        </w:rPr>
        <w:t>misconduct</w:t>
      </w:r>
      <w:r w:rsidRPr="00D44E02">
        <w:rPr>
          <w:b/>
          <w:spacing w:val="-5"/>
        </w:rPr>
        <w:t xml:space="preserve"> </w:t>
      </w:r>
      <w:r>
        <w:t>will</w:t>
      </w:r>
      <w:r w:rsidRPr="00D44E02">
        <w:rPr>
          <w:spacing w:val="-2"/>
        </w:rPr>
        <w:t xml:space="preserve"> </w:t>
      </w:r>
      <w:r>
        <w:t>be</w:t>
      </w:r>
      <w:r w:rsidRPr="00D44E02">
        <w:rPr>
          <w:spacing w:val="-4"/>
        </w:rPr>
        <w:t xml:space="preserve"> </w:t>
      </w:r>
      <w:r>
        <w:t>reported</w:t>
      </w:r>
      <w:r w:rsidRPr="00D44E02">
        <w:rPr>
          <w:spacing w:val="-3"/>
        </w:rPr>
        <w:t xml:space="preserve"> </w:t>
      </w:r>
      <w:r>
        <w:t>by</w:t>
      </w:r>
      <w:r w:rsidRPr="00D44E02">
        <w:rPr>
          <w:spacing w:val="-4"/>
        </w:rPr>
        <w:t xml:space="preserve"> </w:t>
      </w:r>
      <w:r>
        <w:t>the</w:t>
      </w:r>
      <w:r w:rsidRPr="00D44E02">
        <w:rPr>
          <w:spacing w:val="-4"/>
        </w:rPr>
        <w:t xml:space="preserve"> </w:t>
      </w:r>
      <w:r>
        <w:t>R</w:t>
      </w:r>
      <w:r w:rsidR="002B3BB4">
        <w:t>RO</w:t>
      </w:r>
      <w:r w:rsidRPr="00D44E02">
        <w:rPr>
          <w:spacing w:val="-3"/>
        </w:rPr>
        <w:t xml:space="preserve"> </w:t>
      </w:r>
      <w:r>
        <w:t>administrator,</w:t>
      </w:r>
      <w:r w:rsidRPr="00D44E02">
        <w:rPr>
          <w:spacing w:val="-4"/>
        </w:rPr>
        <w:t xml:space="preserve"> </w:t>
      </w:r>
      <w:r>
        <w:t>RIRC</w:t>
      </w:r>
      <w:r w:rsidRPr="00D44E02">
        <w:rPr>
          <w:spacing w:val="-3"/>
        </w:rPr>
        <w:t xml:space="preserve"> </w:t>
      </w:r>
      <w:r>
        <w:t>Chair</w:t>
      </w:r>
      <w:r w:rsidRPr="00D44E02">
        <w:rPr>
          <w:spacing w:val="-4"/>
        </w:rPr>
        <w:t xml:space="preserve"> </w:t>
      </w:r>
      <w:r>
        <w:t>or</w:t>
      </w:r>
      <w:r w:rsidRPr="00D44E02">
        <w:rPr>
          <w:spacing w:val="-4"/>
        </w:rPr>
        <w:t xml:space="preserve"> </w:t>
      </w:r>
      <w:r>
        <w:t>Co-/Vice-Chair</w:t>
      </w:r>
      <w:r w:rsidRPr="00D44E02">
        <w:rPr>
          <w:spacing w:val="-4"/>
        </w:rPr>
        <w:t xml:space="preserve"> </w:t>
      </w:r>
      <w:r>
        <w:t xml:space="preserve">as per QMC Policy 610-xx-126-B Process for Handling Allegations of Misconduct in Research.  </w:t>
      </w:r>
    </w:p>
    <w:p w14:paraId="6DFF78A7" w14:textId="77777777" w:rsidR="003661ED" w:rsidRDefault="00B40815">
      <w:pPr>
        <w:pStyle w:val="Heading1"/>
        <w:ind w:left="119"/>
      </w:pPr>
      <w:r>
        <w:rPr>
          <w:spacing w:val="-2"/>
        </w:rPr>
        <w:t>PROCEDURES</w:t>
      </w:r>
    </w:p>
    <w:p w14:paraId="6DFF78A8" w14:textId="77777777" w:rsidR="003661ED" w:rsidRDefault="003661ED">
      <w:pPr>
        <w:pStyle w:val="BodyText"/>
        <w:rPr>
          <w:b/>
        </w:rPr>
      </w:pPr>
    </w:p>
    <w:p w14:paraId="6DFF78A9" w14:textId="77777777" w:rsidR="003661ED" w:rsidRDefault="00B40815">
      <w:pPr>
        <w:pStyle w:val="ListParagraph"/>
        <w:numPr>
          <w:ilvl w:val="0"/>
          <w:numId w:val="5"/>
        </w:numPr>
        <w:tabs>
          <w:tab w:val="left" w:pos="477"/>
        </w:tabs>
        <w:ind w:left="477" w:hanging="358"/>
        <w:rPr>
          <w:b/>
        </w:rPr>
      </w:pPr>
      <w:r>
        <w:rPr>
          <w:b/>
        </w:rPr>
        <w:t>Procedures</w:t>
      </w:r>
      <w:r>
        <w:rPr>
          <w:b/>
          <w:spacing w:val="-6"/>
        </w:rPr>
        <w:t xml:space="preserve"> </w:t>
      </w:r>
      <w:r>
        <w:rPr>
          <w:b/>
        </w:rPr>
        <w:t>for</w:t>
      </w:r>
      <w:r>
        <w:rPr>
          <w:b/>
          <w:spacing w:val="-6"/>
        </w:rPr>
        <w:t xml:space="preserve"> </w:t>
      </w:r>
      <w:r>
        <w:rPr>
          <w:b/>
        </w:rPr>
        <w:t>Addressing</w:t>
      </w:r>
      <w:r>
        <w:rPr>
          <w:b/>
          <w:spacing w:val="-8"/>
        </w:rPr>
        <w:t xml:space="preserve"> </w:t>
      </w:r>
      <w:r>
        <w:rPr>
          <w:b/>
        </w:rPr>
        <w:t>Allegations</w:t>
      </w:r>
      <w:r>
        <w:rPr>
          <w:b/>
          <w:spacing w:val="-6"/>
        </w:rPr>
        <w:t xml:space="preserve"> </w:t>
      </w:r>
      <w:r>
        <w:rPr>
          <w:b/>
        </w:rPr>
        <w:t>of</w:t>
      </w:r>
      <w:r>
        <w:rPr>
          <w:b/>
          <w:spacing w:val="-8"/>
        </w:rPr>
        <w:t xml:space="preserve"> </w:t>
      </w:r>
      <w:r>
        <w:rPr>
          <w:b/>
        </w:rPr>
        <w:t>Non-</w:t>
      </w:r>
      <w:r>
        <w:rPr>
          <w:b/>
          <w:spacing w:val="-2"/>
        </w:rPr>
        <w:t>Compliance</w:t>
      </w:r>
    </w:p>
    <w:p w14:paraId="6DFF78AA" w14:textId="77777777" w:rsidR="003661ED" w:rsidRDefault="003661ED">
      <w:pPr>
        <w:pStyle w:val="BodyText"/>
        <w:rPr>
          <w:b/>
        </w:rPr>
      </w:pPr>
    </w:p>
    <w:p w14:paraId="6DFF78AB" w14:textId="2CE562EF" w:rsidR="003661ED" w:rsidRDefault="00B40815">
      <w:pPr>
        <w:pStyle w:val="BodyText"/>
        <w:spacing w:before="1"/>
        <w:ind w:left="119" w:right="124"/>
      </w:pPr>
      <w:r>
        <w:t>Allegations</w:t>
      </w:r>
      <w:r>
        <w:rPr>
          <w:spacing w:val="-4"/>
        </w:rPr>
        <w:t xml:space="preserve"> </w:t>
      </w:r>
      <w:r>
        <w:t>of</w:t>
      </w:r>
      <w:r>
        <w:rPr>
          <w:spacing w:val="-2"/>
        </w:rPr>
        <w:t xml:space="preserve"> </w:t>
      </w:r>
      <w:r>
        <w:t>non-compliance</w:t>
      </w:r>
      <w:r>
        <w:rPr>
          <w:spacing w:val="-1"/>
        </w:rPr>
        <w:t xml:space="preserve"> </w:t>
      </w:r>
      <w:r>
        <w:t>are</w:t>
      </w:r>
      <w:r>
        <w:rPr>
          <w:spacing w:val="-4"/>
        </w:rPr>
        <w:t xml:space="preserve"> </w:t>
      </w:r>
      <w:r>
        <w:t>investigated</w:t>
      </w:r>
      <w:r>
        <w:rPr>
          <w:spacing w:val="-3"/>
        </w:rPr>
        <w:t xml:space="preserve"> </w:t>
      </w:r>
      <w:r>
        <w:t>by</w:t>
      </w:r>
      <w:r>
        <w:rPr>
          <w:spacing w:val="-1"/>
        </w:rPr>
        <w:t xml:space="preserve"> </w:t>
      </w:r>
      <w:r>
        <w:t>an</w:t>
      </w:r>
      <w:r>
        <w:rPr>
          <w:spacing w:val="-3"/>
        </w:rPr>
        <w:t xml:space="preserve"> </w:t>
      </w:r>
      <w:r>
        <w:t>R</w:t>
      </w:r>
      <w:r w:rsidR="002B3BB4">
        <w:t>RO</w:t>
      </w:r>
      <w:r>
        <w:rPr>
          <w:spacing w:val="-2"/>
        </w:rPr>
        <w:t xml:space="preserve"> </w:t>
      </w:r>
      <w:r>
        <w:t>administrator,</w:t>
      </w:r>
      <w:r>
        <w:rPr>
          <w:spacing w:val="-2"/>
        </w:rPr>
        <w:t xml:space="preserve"> </w:t>
      </w:r>
      <w:r>
        <w:t>the</w:t>
      </w:r>
      <w:r>
        <w:rPr>
          <w:spacing w:val="-1"/>
        </w:rPr>
        <w:t xml:space="preserve"> </w:t>
      </w:r>
      <w:r>
        <w:t>RIRC</w:t>
      </w:r>
      <w:r>
        <w:rPr>
          <w:spacing w:val="-2"/>
        </w:rPr>
        <w:t xml:space="preserve"> </w:t>
      </w:r>
      <w:r>
        <w:t>Chair,</w:t>
      </w:r>
      <w:r>
        <w:rPr>
          <w:spacing w:val="-2"/>
        </w:rPr>
        <w:t xml:space="preserve"> </w:t>
      </w:r>
      <w:r>
        <w:t>or</w:t>
      </w:r>
      <w:r>
        <w:rPr>
          <w:spacing w:val="-2"/>
        </w:rPr>
        <w:t xml:space="preserve"> </w:t>
      </w:r>
      <w:r>
        <w:t>a</w:t>
      </w:r>
      <w:r>
        <w:rPr>
          <w:spacing w:val="-4"/>
        </w:rPr>
        <w:t xml:space="preserve"> </w:t>
      </w:r>
      <w:r>
        <w:t>designated RIRC Vice-Chair.</w:t>
      </w:r>
    </w:p>
    <w:p w14:paraId="6DFF78AC" w14:textId="77777777" w:rsidR="003661ED" w:rsidRDefault="003661ED">
      <w:pPr>
        <w:pStyle w:val="BodyText"/>
      </w:pPr>
    </w:p>
    <w:p w14:paraId="6DFF78AD" w14:textId="7711306E" w:rsidR="003661ED" w:rsidRDefault="00B40815">
      <w:pPr>
        <w:pStyle w:val="ListParagraph"/>
        <w:numPr>
          <w:ilvl w:val="1"/>
          <w:numId w:val="5"/>
        </w:numPr>
        <w:tabs>
          <w:tab w:val="left" w:pos="908"/>
          <w:tab w:val="left" w:pos="912"/>
        </w:tabs>
        <w:ind w:right="377"/>
        <w:jc w:val="both"/>
      </w:pPr>
      <w:r>
        <w:t>The R</w:t>
      </w:r>
      <w:r w:rsidR="002B3BB4">
        <w:t>RO</w:t>
      </w:r>
      <w:r>
        <w:t xml:space="preserve"> administrator</w:t>
      </w:r>
      <w:r>
        <w:rPr>
          <w:spacing w:val="-2"/>
        </w:rPr>
        <w:t xml:space="preserve"> </w:t>
      </w:r>
      <w:r>
        <w:t>conducts a pre-inquiry</w:t>
      </w:r>
      <w:r>
        <w:rPr>
          <w:spacing w:val="-1"/>
        </w:rPr>
        <w:t xml:space="preserve"> </w:t>
      </w:r>
      <w:r>
        <w:t>review</w:t>
      </w:r>
      <w:r>
        <w:rPr>
          <w:spacing w:val="-2"/>
        </w:rPr>
        <w:t xml:space="preserve"> </w:t>
      </w:r>
      <w:r>
        <w:t>for preliminary informal</w:t>
      </w:r>
      <w:r>
        <w:rPr>
          <w:spacing w:val="-3"/>
        </w:rPr>
        <w:t xml:space="preserve"> </w:t>
      </w:r>
      <w:r>
        <w:t>checking</w:t>
      </w:r>
      <w:r>
        <w:rPr>
          <w:spacing w:val="-1"/>
        </w:rPr>
        <w:t xml:space="preserve"> </w:t>
      </w:r>
      <w:r>
        <w:t>of the facts</w:t>
      </w:r>
      <w:r>
        <w:rPr>
          <w:spacing w:val="-2"/>
        </w:rPr>
        <w:t xml:space="preserve"> </w:t>
      </w:r>
      <w:r>
        <w:t>to</w:t>
      </w:r>
      <w:r>
        <w:rPr>
          <w:spacing w:val="-1"/>
        </w:rPr>
        <w:t xml:space="preserve"> </w:t>
      </w:r>
      <w:r>
        <w:t>determine</w:t>
      </w:r>
      <w:r>
        <w:rPr>
          <w:spacing w:val="-1"/>
        </w:rPr>
        <w:t xml:space="preserve"> </w:t>
      </w:r>
      <w:r>
        <w:t>if</w:t>
      </w:r>
      <w:r>
        <w:rPr>
          <w:spacing w:val="-4"/>
        </w:rPr>
        <w:t xml:space="preserve"> </w:t>
      </w:r>
      <w:r>
        <w:t>there</w:t>
      </w:r>
      <w:r>
        <w:rPr>
          <w:spacing w:val="-1"/>
        </w:rPr>
        <w:t xml:space="preserve"> </w:t>
      </w:r>
      <w:r>
        <w:t>is</w:t>
      </w:r>
      <w:r>
        <w:rPr>
          <w:spacing w:val="-2"/>
        </w:rPr>
        <w:t xml:space="preserve"> </w:t>
      </w:r>
      <w:r>
        <w:t>a</w:t>
      </w:r>
      <w:r>
        <w:rPr>
          <w:spacing w:val="-2"/>
        </w:rPr>
        <w:t xml:space="preserve"> </w:t>
      </w:r>
      <w:r>
        <w:t>reasonable</w:t>
      </w:r>
      <w:r>
        <w:rPr>
          <w:spacing w:val="-1"/>
        </w:rPr>
        <w:t xml:space="preserve"> </w:t>
      </w:r>
      <w:r>
        <w:t>basis</w:t>
      </w:r>
      <w:r>
        <w:rPr>
          <w:spacing w:val="-2"/>
        </w:rPr>
        <w:t xml:space="preserve"> </w:t>
      </w:r>
      <w:r>
        <w:t>for</w:t>
      </w:r>
      <w:r>
        <w:rPr>
          <w:spacing w:val="-2"/>
        </w:rPr>
        <w:t xml:space="preserve"> </w:t>
      </w:r>
      <w:r>
        <w:t>the</w:t>
      </w:r>
      <w:r>
        <w:rPr>
          <w:spacing w:val="-4"/>
        </w:rPr>
        <w:t xml:space="preserve"> </w:t>
      </w:r>
      <w:r>
        <w:t>allegation</w:t>
      </w:r>
      <w:r>
        <w:rPr>
          <w:spacing w:val="-3"/>
        </w:rPr>
        <w:t xml:space="preserve"> </w:t>
      </w:r>
      <w:r>
        <w:t>and</w:t>
      </w:r>
      <w:r>
        <w:rPr>
          <w:spacing w:val="-3"/>
        </w:rPr>
        <w:t xml:space="preserve"> </w:t>
      </w:r>
      <w:r>
        <w:t>if</w:t>
      </w:r>
      <w:r>
        <w:rPr>
          <w:spacing w:val="-2"/>
        </w:rPr>
        <w:t xml:space="preserve"> </w:t>
      </w:r>
      <w:r>
        <w:t>the</w:t>
      </w:r>
      <w:r>
        <w:rPr>
          <w:spacing w:val="-4"/>
        </w:rPr>
        <w:t xml:space="preserve"> </w:t>
      </w:r>
      <w:r>
        <w:t>allegation</w:t>
      </w:r>
      <w:r>
        <w:rPr>
          <w:spacing w:val="-3"/>
        </w:rPr>
        <w:t xml:space="preserve"> </w:t>
      </w:r>
      <w:r>
        <w:t>can</w:t>
      </w:r>
      <w:r>
        <w:rPr>
          <w:spacing w:val="-3"/>
        </w:rPr>
        <w:t xml:space="preserve"> </w:t>
      </w:r>
      <w:r>
        <w:t>be supported or proved by the evidence.</w:t>
      </w:r>
    </w:p>
    <w:p w14:paraId="6DFF78AE" w14:textId="697BE258" w:rsidR="003661ED" w:rsidRDefault="00B40815">
      <w:pPr>
        <w:pStyle w:val="ListParagraph"/>
        <w:numPr>
          <w:ilvl w:val="0"/>
          <w:numId w:val="4"/>
        </w:numPr>
        <w:tabs>
          <w:tab w:val="left" w:pos="1199"/>
        </w:tabs>
        <w:ind w:right="289" w:hanging="360"/>
      </w:pPr>
      <w:r>
        <w:t>If the allegation of non-compliance is determined by the R</w:t>
      </w:r>
      <w:r w:rsidR="002B3BB4">
        <w:t>RO</w:t>
      </w:r>
      <w:r>
        <w:t xml:space="preserve"> administrator</w:t>
      </w:r>
      <w:r w:rsidR="00C5416B">
        <w:t>/Chair/vice-Chair</w:t>
      </w:r>
      <w:r>
        <w:t xml:space="preserve"> </w:t>
      </w:r>
      <w:r>
        <w:rPr>
          <w:b/>
        </w:rPr>
        <w:t xml:space="preserve">not to be </w:t>
      </w:r>
      <w:r>
        <w:t>a credible</w:t>
      </w:r>
      <w:r>
        <w:rPr>
          <w:spacing w:val="-2"/>
        </w:rPr>
        <w:t xml:space="preserve"> </w:t>
      </w:r>
      <w:r>
        <w:t>confirmed</w:t>
      </w:r>
      <w:r>
        <w:rPr>
          <w:spacing w:val="-4"/>
        </w:rPr>
        <w:t xml:space="preserve"> </w:t>
      </w:r>
      <w:r>
        <w:t>report</w:t>
      </w:r>
      <w:r>
        <w:rPr>
          <w:spacing w:val="-5"/>
        </w:rPr>
        <w:t xml:space="preserve"> </w:t>
      </w:r>
      <w:r>
        <w:t>of</w:t>
      </w:r>
      <w:r>
        <w:rPr>
          <w:spacing w:val="-3"/>
        </w:rPr>
        <w:t xml:space="preserve"> </w:t>
      </w:r>
      <w:r>
        <w:t>non-compliance</w:t>
      </w:r>
      <w:r>
        <w:rPr>
          <w:spacing w:val="-2"/>
        </w:rPr>
        <w:t xml:space="preserve"> </w:t>
      </w:r>
      <w:r>
        <w:t>in</w:t>
      </w:r>
      <w:r>
        <w:rPr>
          <w:spacing w:val="-6"/>
        </w:rPr>
        <w:t xml:space="preserve"> </w:t>
      </w:r>
      <w:r>
        <w:t>fact</w:t>
      </w:r>
      <w:r>
        <w:rPr>
          <w:spacing w:val="-2"/>
        </w:rPr>
        <w:t xml:space="preserve"> </w:t>
      </w:r>
      <w:r>
        <w:t>by</w:t>
      </w:r>
      <w:r>
        <w:rPr>
          <w:spacing w:val="-2"/>
        </w:rPr>
        <w:t xml:space="preserve"> </w:t>
      </w:r>
      <w:r>
        <w:t>definition,</w:t>
      </w:r>
      <w:r>
        <w:rPr>
          <w:spacing w:val="-2"/>
        </w:rPr>
        <w:t xml:space="preserve"> </w:t>
      </w:r>
      <w:r>
        <w:t>the</w:t>
      </w:r>
      <w:r>
        <w:rPr>
          <w:spacing w:val="-5"/>
        </w:rPr>
        <w:t xml:space="preserve"> </w:t>
      </w:r>
      <w:r>
        <w:t>inquiry</w:t>
      </w:r>
      <w:r>
        <w:rPr>
          <w:spacing w:val="-2"/>
        </w:rPr>
        <w:t xml:space="preserve"> </w:t>
      </w:r>
      <w:proofErr w:type="gramStart"/>
      <w:r>
        <w:t>stops</w:t>
      </w:r>
      <w:proofErr w:type="gramEnd"/>
      <w:r>
        <w:rPr>
          <w:spacing w:val="-3"/>
        </w:rPr>
        <w:t xml:space="preserve"> </w:t>
      </w:r>
      <w:r>
        <w:t>and</w:t>
      </w:r>
      <w:r>
        <w:rPr>
          <w:spacing w:val="-4"/>
        </w:rPr>
        <w:t xml:space="preserve"> </w:t>
      </w:r>
      <w:r>
        <w:t>no further action is taken.</w:t>
      </w:r>
    </w:p>
    <w:p w14:paraId="6DFF78AF" w14:textId="50A749DF" w:rsidR="003661ED" w:rsidRDefault="00B40815">
      <w:pPr>
        <w:pStyle w:val="ListParagraph"/>
        <w:numPr>
          <w:ilvl w:val="0"/>
          <w:numId w:val="4"/>
        </w:numPr>
        <w:tabs>
          <w:tab w:val="left" w:pos="1199"/>
        </w:tabs>
        <w:spacing w:before="1"/>
        <w:ind w:right="129" w:hanging="360"/>
      </w:pPr>
      <w:r>
        <w:t>If the allegation of non-compliance is determined by the R</w:t>
      </w:r>
      <w:r w:rsidR="002B3BB4">
        <w:t>RO</w:t>
      </w:r>
      <w:r>
        <w:t xml:space="preserve"> administrator</w:t>
      </w:r>
      <w:r w:rsidR="00C5416B">
        <w:t>/Chair/vice-Chair</w:t>
      </w:r>
      <w:r>
        <w:t xml:space="preserve"> </w:t>
      </w:r>
      <w:r>
        <w:rPr>
          <w:b/>
        </w:rPr>
        <w:t xml:space="preserve">to be </w:t>
      </w:r>
      <w:r>
        <w:t>a credible, confirmed</w:t>
      </w:r>
      <w:r>
        <w:rPr>
          <w:spacing w:val="-4"/>
        </w:rPr>
        <w:t xml:space="preserve"> </w:t>
      </w:r>
      <w:r>
        <w:t>report</w:t>
      </w:r>
      <w:r>
        <w:rPr>
          <w:spacing w:val="-5"/>
        </w:rPr>
        <w:t xml:space="preserve"> </w:t>
      </w:r>
      <w:r>
        <w:t>of</w:t>
      </w:r>
      <w:r>
        <w:rPr>
          <w:spacing w:val="-3"/>
        </w:rPr>
        <w:t xml:space="preserve"> </w:t>
      </w:r>
      <w:r>
        <w:t>non-compliance</w:t>
      </w:r>
      <w:r>
        <w:rPr>
          <w:spacing w:val="-2"/>
        </w:rPr>
        <w:t xml:space="preserve"> </w:t>
      </w:r>
      <w:r>
        <w:t>in</w:t>
      </w:r>
      <w:r>
        <w:rPr>
          <w:spacing w:val="-4"/>
        </w:rPr>
        <w:t xml:space="preserve"> </w:t>
      </w:r>
      <w:r>
        <w:t>fact</w:t>
      </w:r>
      <w:r>
        <w:rPr>
          <w:spacing w:val="-2"/>
        </w:rPr>
        <w:t xml:space="preserve"> </w:t>
      </w:r>
      <w:r>
        <w:t>by</w:t>
      </w:r>
      <w:r>
        <w:rPr>
          <w:spacing w:val="-2"/>
        </w:rPr>
        <w:t xml:space="preserve"> </w:t>
      </w:r>
      <w:r>
        <w:t>definition,</w:t>
      </w:r>
      <w:r>
        <w:rPr>
          <w:spacing w:val="-3"/>
        </w:rPr>
        <w:t xml:space="preserve"> </w:t>
      </w:r>
      <w:r>
        <w:t>the</w:t>
      </w:r>
      <w:r>
        <w:rPr>
          <w:spacing w:val="-5"/>
        </w:rPr>
        <w:t xml:space="preserve"> </w:t>
      </w:r>
      <w:r>
        <w:t>inquiry</w:t>
      </w:r>
      <w:r>
        <w:rPr>
          <w:spacing w:val="-2"/>
        </w:rPr>
        <w:t xml:space="preserve"> </w:t>
      </w:r>
      <w:r>
        <w:t>proceeds</w:t>
      </w:r>
      <w:r>
        <w:rPr>
          <w:spacing w:val="-5"/>
        </w:rPr>
        <w:t xml:space="preserve"> </w:t>
      </w:r>
      <w:r>
        <w:t>as</w:t>
      </w:r>
      <w:r>
        <w:rPr>
          <w:spacing w:val="-5"/>
        </w:rPr>
        <w:t xml:space="preserve"> </w:t>
      </w:r>
      <w:r>
        <w:t>outlined</w:t>
      </w:r>
      <w:r>
        <w:rPr>
          <w:spacing w:val="-4"/>
        </w:rPr>
        <w:t xml:space="preserve"> </w:t>
      </w:r>
      <w:r>
        <w:t>in this policy. The allegation of non-compliance is considered a confirmed report of non- compliance by definition.</w:t>
      </w:r>
    </w:p>
    <w:p w14:paraId="6DFF78B0" w14:textId="77777777" w:rsidR="003661ED" w:rsidRDefault="00B40815">
      <w:pPr>
        <w:pStyle w:val="Heading1"/>
        <w:numPr>
          <w:ilvl w:val="0"/>
          <w:numId w:val="5"/>
        </w:numPr>
        <w:tabs>
          <w:tab w:val="left" w:pos="478"/>
        </w:tabs>
        <w:ind w:left="478" w:hanging="358"/>
      </w:pPr>
      <w:r>
        <w:t>Procedures</w:t>
      </w:r>
      <w:r>
        <w:rPr>
          <w:spacing w:val="-8"/>
        </w:rPr>
        <w:t xml:space="preserve"> </w:t>
      </w:r>
      <w:r>
        <w:t>for</w:t>
      </w:r>
      <w:r>
        <w:rPr>
          <w:spacing w:val="-5"/>
        </w:rPr>
        <w:t xml:space="preserve"> </w:t>
      </w:r>
      <w:r>
        <w:t>Addressing</w:t>
      </w:r>
      <w:r>
        <w:rPr>
          <w:spacing w:val="-6"/>
        </w:rPr>
        <w:t xml:space="preserve"> </w:t>
      </w:r>
      <w:r>
        <w:t>Confirmed</w:t>
      </w:r>
      <w:r>
        <w:rPr>
          <w:spacing w:val="-9"/>
        </w:rPr>
        <w:t xml:space="preserve"> </w:t>
      </w:r>
      <w:r>
        <w:t>Reports</w:t>
      </w:r>
      <w:r>
        <w:rPr>
          <w:spacing w:val="-5"/>
        </w:rPr>
        <w:t xml:space="preserve"> </w:t>
      </w:r>
      <w:r>
        <w:t>of</w:t>
      </w:r>
      <w:r>
        <w:rPr>
          <w:spacing w:val="-8"/>
        </w:rPr>
        <w:t xml:space="preserve"> </w:t>
      </w:r>
      <w:r>
        <w:t>Non-</w:t>
      </w:r>
      <w:r>
        <w:rPr>
          <w:spacing w:val="-2"/>
        </w:rPr>
        <w:t>Compliance</w:t>
      </w:r>
    </w:p>
    <w:p w14:paraId="6DFF78B1" w14:textId="3CC9CC2D" w:rsidR="003661ED" w:rsidRDefault="00B40815">
      <w:pPr>
        <w:pStyle w:val="BodyText"/>
        <w:ind w:left="170"/>
      </w:pPr>
      <w:r>
        <w:t>The</w:t>
      </w:r>
      <w:r>
        <w:rPr>
          <w:spacing w:val="-6"/>
        </w:rPr>
        <w:t xml:space="preserve"> </w:t>
      </w:r>
      <w:r>
        <w:t>R</w:t>
      </w:r>
      <w:r w:rsidR="002B3BB4">
        <w:t>RO</w:t>
      </w:r>
      <w:r>
        <w:rPr>
          <w:spacing w:val="-6"/>
        </w:rPr>
        <w:t xml:space="preserve"> </w:t>
      </w:r>
      <w:r>
        <w:t>administrator</w:t>
      </w:r>
      <w:r>
        <w:rPr>
          <w:spacing w:val="-4"/>
        </w:rPr>
        <w:t xml:space="preserve"> </w:t>
      </w:r>
      <w:r>
        <w:t>reviews</w:t>
      </w:r>
      <w:r>
        <w:rPr>
          <w:spacing w:val="-6"/>
        </w:rPr>
        <w:t xml:space="preserve"> </w:t>
      </w:r>
      <w:r>
        <w:t>the</w:t>
      </w:r>
      <w:r>
        <w:rPr>
          <w:spacing w:val="-3"/>
        </w:rPr>
        <w:t xml:space="preserve"> </w:t>
      </w:r>
      <w:r>
        <w:t>confirmed</w:t>
      </w:r>
      <w:r>
        <w:rPr>
          <w:spacing w:val="-5"/>
        </w:rPr>
        <w:t xml:space="preserve"> </w:t>
      </w:r>
      <w:r>
        <w:t>report</w:t>
      </w:r>
      <w:r>
        <w:rPr>
          <w:spacing w:val="-6"/>
        </w:rPr>
        <w:t xml:space="preserve"> </w:t>
      </w:r>
      <w:r>
        <w:t>of</w:t>
      </w:r>
      <w:r>
        <w:rPr>
          <w:spacing w:val="-4"/>
        </w:rPr>
        <w:t xml:space="preserve"> </w:t>
      </w:r>
      <w:r>
        <w:t>non-</w:t>
      </w:r>
      <w:r>
        <w:rPr>
          <w:spacing w:val="-2"/>
        </w:rPr>
        <w:t>compliance.</w:t>
      </w:r>
    </w:p>
    <w:p w14:paraId="6DFF78B2" w14:textId="77777777" w:rsidR="003661ED" w:rsidRDefault="003661ED">
      <w:pPr>
        <w:pStyle w:val="BodyText"/>
        <w:spacing w:before="1"/>
      </w:pPr>
    </w:p>
    <w:p w14:paraId="6DFF78B3" w14:textId="24AA9DDC" w:rsidR="003661ED" w:rsidRDefault="00B40815">
      <w:pPr>
        <w:pStyle w:val="ListParagraph"/>
        <w:numPr>
          <w:ilvl w:val="1"/>
          <w:numId w:val="5"/>
        </w:numPr>
        <w:tabs>
          <w:tab w:val="left" w:pos="908"/>
          <w:tab w:val="left" w:pos="911"/>
        </w:tabs>
        <w:ind w:left="911" w:right="117" w:hanging="432"/>
      </w:pPr>
      <w:r>
        <w:t>The</w:t>
      </w:r>
      <w:r>
        <w:rPr>
          <w:spacing w:val="-2"/>
        </w:rPr>
        <w:t xml:space="preserve"> </w:t>
      </w:r>
      <w:r>
        <w:t>R</w:t>
      </w:r>
      <w:r w:rsidR="002B3BB4">
        <w:t>RO</w:t>
      </w:r>
      <w:r>
        <w:rPr>
          <w:spacing w:val="-3"/>
        </w:rPr>
        <w:t xml:space="preserve"> </w:t>
      </w:r>
      <w:r>
        <w:t>administrator</w:t>
      </w:r>
      <w:r>
        <w:rPr>
          <w:spacing w:val="-5"/>
        </w:rPr>
        <w:t xml:space="preserve"> </w:t>
      </w:r>
      <w:r>
        <w:t>determines</w:t>
      </w:r>
      <w:r>
        <w:rPr>
          <w:spacing w:val="-5"/>
        </w:rPr>
        <w:t xml:space="preserve"> </w:t>
      </w:r>
      <w:r>
        <w:t>whether</w:t>
      </w:r>
      <w:r>
        <w:rPr>
          <w:spacing w:val="-3"/>
        </w:rPr>
        <w:t xml:space="preserve"> </w:t>
      </w:r>
      <w:r>
        <w:t>the</w:t>
      </w:r>
      <w:r>
        <w:rPr>
          <w:spacing w:val="-5"/>
        </w:rPr>
        <w:t xml:space="preserve"> </w:t>
      </w:r>
      <w:r>
        <w:t>confirmed</w:t>
      </w:r>
      <w:r>
        <w:rPr>
          <w:spacing w:val="-4"/>
        </w:rPr>
        <w:t xml:space="preserve"> </w:t>
      </w:r>
      <w:r>
        <w:t>report</w:t>
      </w:r>
      <w:r>
        <w:rPr>
          <w:spacing w:val="-2"/>
        </w:rPr>
        <w:t xml:space="preserve"> </w:t>
      </w:r>
      <w:r>
        <w:t>of</w:t>
      </w:r>
      <w:r>
        <w:rPr>
          <w:spacing w:val="-5"/>
        </w:rPr>
        <w:t xml:space="preserve"> </w:t>
      </w:r>
      <w:r>
        <w:t>non-compliance</w:t>
      </w:r>
      <w:r>
        <w:rPr>
          <w:spacing w:val="-2"/>
        </w:rPr>
        <w:t xml:space="preserve"> </w:t>
      </w:r>
      <w:r>
        <w:t>either</w:t>
      </w:r>
      <w:r>
        <w:rPr>
          <w:spacing w:val="-3"/>
        </w:rPr>
        <w:t xml:space="preserve"> </w:t>
      </w:r>
      <w:r>
        <w:t>does not represent serious or continuing non-compliance or might represent serious or continuing non-compliance as defined in this policy.</w:t>
      </w:r>
    </w:p>
    <w:p w14:paraId="6DFF78B4" w14:textId="28BC3325" w:rsidR="003661ED" w:rsidRDefault="00B40815">
      <w:pPr>
        <w:pStyle w:val="ListParagraph"/>
        <w:numPr>
          <w:ilvl w:val="2"/>
          <w:numId w:val="5"/>
        </w:numPr>
        <w:tabs>
          <w:tab w:val="left" w:pos="1337"/>
          <w:tab w:val="left" w:pos="1343"/>
        </w:tabs>
        <w:ind w:right="108" w:hanging="505"/>
      </w:pPr>
      <w:r>
        <w:t>If</w:t>
      </w:r>
      <w:r>
        <w:rPr>
          <w:spacing w:val="-2"/>
        </w:rPr>
        <w:t xml:space="preserve"> </w:t>
      </w:r>
      <w:r>
        <w:t>the</w:t>
      </w:r>
      <w:r>
        <w:rPr>
          <w:spacing w:val="-1"/>
        </w:rPr>
        <w:t xml:space="preserve"> </w:t>
      </w:r>
      <w:r>
        <w:t>R</w:t>
      </w:r>
      <w:r w:rsidR="002B3BB4">
        <w:t>RO</w:t>
      </w:r>
      <w:r>
        <w:rPr>
          <w:spacing w:val="-4"/>
        </w:rPr>
        <w:t xml:space="preserve"> </w:t>
      </w:r>
      <w:r>
        <w:t>administrator</w:t>
      </w:r>
      <w:r>
        <w:rPr>
          <w:spacing w:val="-2"/>
        </w:rPr>
        <w:t xml:space="preserve"> </w:t>
      </w:r>
      <w:r>
        <w:t>determines</w:t>
      </w:r>
      <w:r>
        <w:rPr>
          <w:spacing w:val="-2"/>
        </w:rPr>
        <w:t xml:space="preserve"> </w:t>
      </w:r>
      <w:r>
        <w:t>that</w:t>
      </w:r>
      <w:r>
        <w:rPr>
          <w:spacing w:val="-4"/>
        </w:rPr>
        <w:t xml:space="preserve"> </w:t>
      </w:r>
      <w:r>
        <w:t>the</w:t>
      </w:r>
      <w:r>
        <w:rPr>
          <w:spacing w:val="-4"/>
        </w:rPr>
        <w:t xml:space="preserve"> </w:t>
      </w:r>
      <w:r>
        <w:t>confirmed</w:t>
      </w:r>
      <w:r>
        <w:rPr>
          <w:spacing w:val="-3"/>
        </w:rPr>
        <w:t xml:space="preserve"> </w:t>
      </w:r>
      <w:r>
        <w:t>report</w:t>
      </w:r>
      <w:r>
        <w:rPr>
          <w:spacing w:val="-4"/>
        </w:rPr>
        <w:t xml:space="preserve"> </w:t>
      </w:r>
      <w:r>
        <w:t>of</w:t>
      </w:r>
      <w:r>
        <w:rPr>
          <w:spacing w:val="-4"/>
        </w:rPr>
        <w:t xml:space="preserve"> </w:t>
      </w:r>
      <w:r>
        <w:t>non-compliance</w:t>
      </w:r>
      <w:r>
        <w:rPr>
          <w:spacing w:val="-4"/>
        </w:rPr>
        <w:t xml:space="preserve"> </w:t>
      </w:r>
      <w:r>
        <w:t>is</w:t>
      </w:r>
      <w:r>
        <w:rPr>
          <w:spacing w:val="-2"/>
        </w:rPr>
        <w:t xml:space="preserve"> </w:t>
      </w:r>
      <w:r>
        <w:t>neither serious nor continuing non-compliance, as defined by this policy, the RIRC administrator or designee consider, but is not limited to, the following actions:</w:t>
      </w:r>
    </w:p>
    <w:p w14:paraId="6DFF78B5" w14:textId="77777777" w:rsidR="003661ED" w:rsidRDefault="003661ED">
      <w:pPr>
        <w:pStyle w:val="BodyText"/>
        <w:rPr>
          <w:sz w:val="16"/>
        </w:rPr>
      </w:pPr>
    </w:p>
    <w:p w14:paraId="6DFF78BA" w14:textId="77777777" w:rsidR="003661ED" w:rsidRDefault="00B40815">
      <w:pPr>
        <w:pStyle w:val="ListParagraph"/>
        <w:numPr>
          <w:ilvl w:val="3"/>
          <w:numId w:val="5"/>
        </w:numPr>
        <w:tabs>
          <w:tab w:val="left" w:pos="1920"/>
        </w:tabs>
        <w:ind w:right="510"/>
      </w:pPr>
      <w:r>
        <w:t>Acknowledgement</w:t>
      </w:r>
      <w:r>
        <w:rPr>
          <w:spacing w:val="-6"/>
        </w:rPr>
        <w:t xml:space="preserve"> </w:t>
      </w:r>
      <w:r>
        <w:t>of</w:t>
      </w:r>
      <w:r>
        <w:rPr>
          <w:spacing w:val="-6"/>
        </w:rPr>
        <w:t xml:space="preserve"> </w:t>
      </w:r>
      <w:r>
        <w:t>the</w:t>
      </w:r>
      <w:r>
        <w:rPr>
          <w:spacing w:val="-3"/>
        </w:rPr>
        <w:t xml:space="preserve"> </w:t>
      </w:r>
      <w:r>
        <w:t>problems,</w:t>
      </w:r>
      <w:r>
        <w:rPr>
          <w:spacing w:val="-4"/>
        </w:rPr>
        <w:t xml:space="preserve"> </w:t>
      </w:r>
      <w:r>
        <w:t>requiring</w:t>
      </w:r>
      <w:r>
        <w:rPr>
          <w:spacing w:val="-5"/>
        </w:rPr>
        <w:t xml:space="preserve"> </w:t>
      </w:r>
      <w:r>
        <w:t>no</w:t>
      </w:r>
      <w:r>
        <w:rPr>
          <w:spacing w:val="-3"/>
        </w:rPr>
        <w:t xml:space="preserve"> </w:t>
      </w:r>
      <w:r>
        <w:t>sanctions</w:t>
      </w:r>
      <w:r>
        <w:rPr>
          <w:spacing w:val="-4"/>
        </w:rPr>
        <w:t xml:space="preserve"> </w:t>
      </w:r>
      <w:r>
        <w:t>but</w:t>
      </w:r>
      <w:r>
        <w:rPr>
          <w:spacing w:val="-6"/>
        </w:rPr>
        <w:t xml:space="preserve"> </w:t>
      </w:r>
      <w:r>
        <w:t>with</w:t>
      </w:r>
      <w:r>
        <w:rPr>
          <w:spacing w:val="-5"/>
        </w:rPr>
        <w:t xml:space="preserve"> </w:t>
      </w:r>
      <w:r>
        <w:t>instructions regarding</w:t>
      </w:r>
      <w:r>
        <w:rPr>
          <w:spacing w:val="40"/>
        </w:rPr>
        <w:t xml:space="preserve"> </w:t>
      </w:r>
      <w:r>
        <w:t xml:space="preserve">the necessity to establish procedures and policies to avoid further </w:t>
      </w:r>
      <w:r>
        <w:rPr>
          <w:spacing w:val="-2"/>
        </w:rPr>
        <w:t>infractions.</w:t>
      </w:r>
    </w:p>
    <w:p w14:paraId="6DFF78BB" w14:textId="77777777" w:rsidR="003661ED" w:rsidRDefault="00B40815">
      <w:pPr>
        <w:pStyle w:val="ListParagraph"/>
        <w:numPr>
          <w:ilvl w:val="3"/>
          <w:numId w:val="5"/>
        </w:numPr>
        <w:tabs>
          <w:tab w:val="left" w:pos="1920"/>
        </w:tabs>
        <w:ind w:right="214"/>
      </w:pPr>
      <w:r>
        <w:t>Require</w:t>
      </w:r>
      <w:r>
        <w:rPr>
          <w:spacing w:val="-3"/>
        </w:rPr>
        <w:t xml:space="preserve"> </w:t>
      </w:r>
      <w:r>
        <w:t>additional</w:t>
      </w:r>
      <w:r>
        <w:rPr>
          <w:spacing w:val="-4"/>
        </w:rPr>
        <w:t xml:space="preserve"> </w:t>
      </w:r>
      <w:r>
        <w:t>education</w:t>
      </w:r>
      <w:r>
        <w:rPr>
          <w:spacing w:val="-5"/>
        </w:rPr>
        <w:t xml:space="preserve"> </w:t>
      </w:r>
      <w:r>
        <w:t>and</w:t>
      </w:r>
      <w:r>
        <w:rPr>
          <w:spacing w:val="-5"/>
        </w:rPr>
        <w:t xml:space="preserve"> </w:t>
      </w:r>
      <w:r>
        <w:t>training</w:t>
      </w:r>
      <w:r>
        <w:rPr>
          <w:spacing w:val="-5"/>
        </w:rPr>
        <w:t xml:space="preserve"> </w:t>
      </w:r>
      <w:r>
        <w:t>applicable</w:t>
      </w:r>
      <w:r>
        <w:rPr>
          <w:spacing w:val="-6"/>
        </w:rPr>
        <w:t xml:space="preserve"> </w:t>
      </w:r>
      <w:r>
        <w:t>to</w:t>
      </w:r>
      <w:r>
        <w:rPr>
          <w:spacing w:val="-3"/>
        </w:rPr>
        <w:t xml:space="preserve"> </w:t>
      </w:r>
      <w:r>
        <w:t>human</w:t>
      </w:r>
      <w:r>
        <w:rPr>
          <w:spacing w:val="-7"/>
        </w:rPr>
        <w:t xml:space="preserve"> </w:t>
      </w:r>
      <w:r>
        <w:t>research</w:t>
      </w:r>
      <w:r>
        <w:rPr>
          <w:spacing w:val="-5"/>
        </w:rPr>
        <w:t xml:space="preserve"> </w:t>
      </w:r>
      <w:r>
        <w:t>participant protections of the Investigator and/or staff.</w:t>
      </w:r>
    </w:p>
    <w:p w14:paraId="6DFF78BC" w14:textId="77777777" w:rsidR="003661ED" w:rsidRDefault="00B40815">
      <w:pPr>
        <w:pStyle w:val="ListParagraph"/>
        <w:numPr>
          <w:ilvl w:val="3"/>
          <w:numId w:val="5"/>
        </w:numPr>
        <w:tabs>
          <w:tab w:val="left" w:pos="1919"/>
        </w:tabs>
        <w:ind w:left="1919" w:hanging="359"/>
      </w:pPr>
      <w:r>
        <w:lastRenderedPageBreak/>
        <w:t>Request</w:t>
      </w:r>
      <w:r>
        <w:rPr>
          <w:spacing w:val="-3"/>
        </w:rPr>
        <w:t xml:space="preserve"> </w:t>
      </w:r>
      <w:r>
        <w:t>a</w:t>
      </w:r>
      <w:r>
        <w:rPr>
          <w:spacing w:val="-6"/>
        </w:rPr>
        <w:t xml:space="preserve"> </w:t>
      </w:r>
      <w:r>
        <w:t>corrective</w:t>
      </w:r>
      <w:r>
        <w:rPr>
          <w:spacing w:val="-3"/>
        </w:rPr>
        <w:t xml:space="preserve"> </w:t>
      </w:r>
      <w:r>
        <w:t>action</w:t>
      </w:r>
      <w:r>
        <w:rPr>
          <w:spacing w:val="-6"/>
        </w:rPr>
        <w:t xml:space="preserve"> </w:t>
      </w:r>
      <w:r>
        <w:t>plan</w:t>
      </w:r>
      <w:r>
        <w:rPr>
          <w:spacing w:val="-4"/>
        </w:rPr>
        <w:t xml:space="preserve"> </w:t>
      </w:r>
      <w:r>
        <w:t>from</w:t>
      </w:r>
      <w:r>
        <w:rPr>
          <w:spacing w:val="-3"/>
        </w:rPr>
        <w:t xml:space="preserve"> </w:t>
      </w:r>
      <w:r>
        <w:t>the</w:t>
      </w:r>
      <w:r>
        <w:rPr>
          <w:spacing w:val="-2"/>
        </w:rPr>
        <w:t xml:space="preserve"> Investigator.</w:t>
      </w:r>
    </w:p>
    <w:p w14:paraId="6DFF78BD" w14:textId="77777777" w:rsidR="003661ED" w:rsidRDefault="00B40815">
      <w:pPr>
        <w:pStyle w:val="ListParagraph"/>
        <w:numPr>
          <w:ilvl w:val="3"/>
          <w:numId w:val="5"/>
        </w:numPr>
        <w:tabs>
          <w:tab w:val="left" w:pos="1919"/>
        </w:tabs>
        <w:ind w:left="1919" w:hanging="359"/>
      </w:pPr>
      <w:r>
        <w:t>Approve</w:t>
      </w:r>
      <w:r>
        <w:rPr>
          <w:spacing w:val="-6"/>
        </w:rPr>
        <w:t xml:space="preserve"> </w:t>
      </w:r>
      <w:r>
        <w:t>the</w:t>
      </w:r>
      <w:r>
        <w:rPr>
          <w:spacing w:val="-6"/>
        </w:rPr>
        <w:t xml:space="preserve"> </w:t>
      </w:r>
      <w:r>
        <w:t>submitted</w:t>
      </w:r>
      <w:r>
        <w:rPr>
          <w:spacing w:val="-5"/>
        </w:rPr>
        <w:t xml:space="preserve"> </w:t>
      </w:r>
      <w:r>
        <w:t>corrective</w:t>
      </w:r>
      <w:r>
        <w:rPr>
          <w:spacing w:val="-3"/>
        </w:rPr>
        <w:t xml:space="preserve"> </w:t>
      </w:r>
      <w:r>
        <w:t>action</w:t>
      </w:r>
      <w:r>
        <w:rPr>
          <w:spacing w:val="-6"/>
        </w:rPr>
        <w:t xml:space="preserve"> </w:t>
      </w:r>
      <w:r>
        <w:rPr>
          <w:spacing w:val="-2"/>
        </w:rPr>
        <w:t>plan.</w:t>
      </w:r>
    </w:p>
    <w:p w14:paraId="6DFF78BE" w14:textId="77777777" w:rsidR="003661ED" w:rsidRDefault="00B40815">
      <w:pPr>
        <w:pStyle w:val="ListParagraph"/>
        <w:numPr>
          <w:ilvl w:val="3"/>
          <w:numId w:val="5"/>
        </w:numPr>
        <w:tabs>
          <w:tab w:val="left" w:pos="1919"/>
        </w:tabs>
        <w:spacing w:before="1" w:line="279" w:lineRule="exact"/>
        <w:ind w:left="1919" w:hanging="359"/>
      </w:pPr>
      <w:r>
        <w:t>No</w:t>
      </w:r>
      <w:r>
        <w:rPr>
          <w:spacing w:val="-2"/>
        </w:rPr>
        <w:t xml:space="preserve"> </w:t>
      </w:r>
      <w:r>
        <w:t>further</w:t>
      </w:r>
      <w:r>
        <w:rPr>
          <w:spacing w:val="-4"/>
        </w:rPr>
        <w:t xml:space="preserve"> </w:t>
      </w:r>
      <w:r>
        <w:rPr>
          <w:spacing w:val="-2"/>
        </w:rPr>
        <w:t>action.</w:t>
      </w:r>
    </w:p>
    <w:p w14:paraId="6DFF78BF" w14:textId="5702E41D" w:rsidR="003661ED" w:rsidRDefault="00B40815">
      <w:pPr>
        <w:pStyle w:val="ListParagraph"/>
        <w:numPr>
          <w:ilvl w:val="2"/>
          <w:numId w:val="5"/>
        </w:numPr>
        <w:tabs>
          <w:tab w:val="left" w:pos="1338"/>
          <w:tab w:val="left" w:pos="1343"/>
        </w:tabs>
        <w:ind w:right="250" w:hanging="504"/>
      </w:pPr>
      <w:r>
        <w:t>If the R</w:t>
      </w:r>
      <w:r w:rsidR="002B3BB4">
        <w:t>RO</w:t>
      </w:r>
      <w:r>
        <w:t xml:space="preserve"> administrator determines that the confirmed report of non-compliance might represent either serious or continuing non-compliance, as defined by this policy, the RIRC administrator may refer the confirmed report of non-compliance to the RIRC Chair or RIRC Vice-Chair</w:t>
      </w:r>
      <w:r>
        <w:rPr>
          <w:spacing w:val="-3"/>
        </w:rPr>
        <w:t xml:space="preserve"> </w:t>
      </w:r>
      <w:r>
        <w:t>with</w:t>
      </w:r>
      <w:r>
        <w:rPr>
          <w:spacing w:val="-4"/>
        </w:rPr>
        <w:t xml:space="preserve"> </w:t>
      </w:r>
      <w:r>
        <w:t>his/her</w:t>
      </w:r>
      <w:r>
        <w:rPr>
          <w:spacing w:val="-5"/>
        </w:rPr>
        <w:t xml:space="preserve"> </w:t>
      </w:r>
      <w:r>
        <w:t>evaluation.</w:t>
      </w:r>
      <w:r>
        <w:rPr>
          <w:spacing w:val="-3"/>
        </w:rPr>
        <w:t xml:space="preserve"> </w:t>
      </w:r>
      <w:r>
        <w:t>At</w:t>
      </w:r>
      <w:r>
        <w:rPr>
          <w:spacing w:val="-5"/>
        </w:rPr>
        <w:t xml:space="preserve"> </w:t>
      </w:r>
      <w:r>
        <w:t>the</w:t>
      </w:r>
      <w:r>
        <w:rPr>
          <w:spacing w:val="-2"/>
        </w:rPr>
        <w:t xml:space="preserve"> </w:t>
      </w:r>
      <w:r>
        <w:t>discretion</w:t>
      </w:r>
      <w:r>
        <w:rPr>
          <w:spacing w:val="-4"/>
        </w:rPr>
        <w:t xml:space="preserve"> </w:t>
      </w:r>
      <w:r>
        <w:t>of</w:t>
      </w:r>
      <w:r>
        <w:rPr>
          <w:spacing w:val="-5"/>
        </w:rPr>
        <w:t xml:space="preserve"> </w:t>
      </w:r>
      <w:r>
        <w:t>the</w:t>
      </w:r>
      <w:r>
        <w:rPr>
          <w:spacing w:val="-2"/>
        </w:rPr>
        <w:t xml:space="preserve"> </w:t>
      </w:r>
      <w:r>
        <w:t>RIRC</w:t>
      </w:r>
      <w:r>
        <w:rPr>
          <w:spacing w:val="-5"/>
        </w:rPr>
        <w:t xml:space="preserve"> </w:t>
      </w:r>
      <w:r>
        <w:t>administrator,</w:t>
      </w:r>
      <w:r>
        <w:rPr>
          <w:spacing w:val="-3"/>
        </w:rPr>
        <w:t xml:space="preserve"> </w:t>
      </w:r>
      <w:r>
        <w:t>he/she</w:t>
      </w:r>
      <w:r>
        <w:rPr>
          <w:spacing w:val="-2"/>
        </w:rPr>
        <w:t xml:space="preserve"> </w:t>
      </w:r>
      <w:r>
        <w:t>may also refer the confirmed report of non-compliance to the convened RIRC with his/her evaluation (skip to 2.3 for procedures to be followed in this case).</w:t>
      </w:r>
    </w:p>
    <w:p w14:paraId="6DFF78C0" w14:textId="3DE3285F" w:rsidR="003661ED" w:rsidRDefault="00B40815">
      <w:pPr>
        <w:pStyle w:val="ListParagraph"/>
        <w:numPr>
          <w:ilvl w:val="1"/>
          <w:numId w:val="5"/>
        </w:numPr>
        <w:tabs>
          <w:tab w:val="left" w:pos="908"/>
        </w:tabs>
        <w:ind w:left="908" w:hanging="429"/>
      </w:pPr>
      <w:r>
        <w:t>The</w:t>
      </w:r>
      <w:r>
        <w:rPr>
          <w:spacing w:val="-5"/>
        </w:rPr>
        <w:t xml:space="preserve"> </w:t>
      </w:r>
      <w:r>
        <w:t>RIRC</w:t>
      </w:r>
      <w:r>
        <w:rPr>
          <w:spacing w:val="-3"/>
        </w:rPr>
        <w:t xml:space="preserve"> </w:t>
      </w:r>
      <w:r>
        <w:t>Chair</w:t>
      </w:r>
      <w:r>
        <w:rPr>
          <w:spacing w:val="-5"/>
        </w:rPr>
        <w:t xml:space="preserve"> </w:t>
      </w:r>
      <w:r>
        <w:t>or</w:t>
      </w:r>
      <w:r>
        <w:rPr>
          <w:spacing w:val="-6"/>
        </w:rPr>
        <w:t xml:space="preserve"> </w:t>
      </w:r>
      <w:r>
        <w:t>RIRC</w:t>
      </w:r>
      <w:r>
        <w:rPr>
          <w:spacing w:val="-3"/>
        </w:rPr>
        <w:t xml:space="preserve"> </w:t>
      </w:r>
      <w:r>
        <w:t>Vice-Chair</w:t>
      </w:r>
      <w:r>
        <w:rPr>
          <w:spacing w:val="-3"/>
        </w:rPr>
        <w:t xml:space="preserve"> </w:t>
      </w:r>
      <w:r>
        <w:t>reviews</w:t>
      </w:r>
      <w:r>
        <w:rPr>
          <w:spacing w:val="-5"/>
        </w:rPr>
        <w:t xml:space="preserve"> </w:t>
      </w:r>
      <w:r>
        <w:t>the</w:t>
      </w:r>
      <w:r>
        <w:rPr>
          <w:spacing w:val="-3"/>
        </w:rPr>
        <w:t xml:space="preserve"> </w:t>
      </w:r>
      <w:r>
        <w:t>confirmed</w:t>
      </w:r>
      <w:r>
        <w:rPr>
          <w:spacing w:val="-6"/>
        </w:rPr>
        <w:t xml:space="preserve"> </w:t>
      </w:r>
      <w:r>
        <w:t>report</w:t>
      </w:r>
      <w:r>
        <w:rPr>
          <w:spacing w:val="-5"/>
        </w:rPr>
        <w:t xml:space="preserve"> </w:t>
      </w:r>
      <w:r>
        <w:t>of</w:t>
      </w:r>
      <w:r>
        <w:rPr>
          <w:spacing w:val="-3"/>
        </w:rPr>
        <w:t xml:space="preserve"> </w:t>
      </w:r>
      <w:r>
        <w:t>non-</w:t>
      </w:r>
      <w:r>
        <w:rPr>
          <w:spacing w:val="-2"/>
        </w:rPr>
        <w:t>compliance.</w:t>
      </w:r>
    </w:p>
    <w:p w14:paraId="6DFF78C1" w14:textId="12A5D8CB" w:rsidR="003661ED" w:rsidRDefault="00B40815">
      <w:pPr>
        <w:pStyle w:val="ListParagraph"/>
        <w:numPr>
          <w:ilvl w:val="2"/>
          <w:numId w:val="5"/>
        </w:numPr>
        <w:tabs>
          <w:tab w:val="left" w:pos="1338"/>
          <w:tab w:val="left" w:pos="1343"/>
        </w:tabs>
        <w:ind w:right="144" w:hanging="504"/>
        <w:jc w:val="both"/>
      </w:pPr>
      <w:r>
        <w:t>If the RIRC</w:t>
      </w:r>
      <w:r>
        <w:rPr>
          <w:spacing w:val="-2"/>
        </w:rPr>
        <w:t xml:space="preserve"> </w:t>
      </w:r>
      <w:r>
        <w:t>Chair</w:t>
      </w:r>
      <w:r>
        <w:rPr>
          <w:spacing w:val="-2"/>
        </w:rPr>
        <w:t xml:space="preserve"> </w:t>
      </w:r>
      <w:r>
        <w:t>or RIRC Vice-Chair determines</w:t>
      </w:r>
      <w:r>
        <w:rPr>
          <w:spacing w:val="-2"/>
        </w:rPr>
        <w:t xml:space="preserve"> </w:t>
      </w:r>
      <w:r>
        <w:t>that</w:t>
      </w:r>
      <w:r>
        <w:rPr>
          <w:spacing w:val="-2"/>
        </w:rPr>
        <w:t xml:space="preserve"> </w:t>
      </w:r>
      <w:r>
        <w:t>more information</w:t>
      </w:r>
      <w:r>
        <w:rPr>
          <w:spacing w:val="-1"/>
        </w:rPr>
        <w:t xml:space="preserve"> </w:t>
      </w:r>
      <w:r>
        <w:t>is needed</w:t>
      </w:r>
      <w:r>
        <w:rPr>
          <w:spacing w:val="-1"/>
        </w:rPr>
        <w:t xml:space="preserve"> </w:t>
      </w:r>
      <w:r>
        <w:t>because the inquiry discloses a reasonable basis for concern that significant infractions have occurred, he/she</w:t>
      </w:r>
      <w:r>
        <w:rPr>
          <w:spacing w:val="-2"/>
        </w:rPr>
        <w:t xml:space="preserve"> </w:t>
      </w:r>
      <w:r>
        <w:t>directs</w:t>
      </w:r>
      <w:r>
        <w:rPr>
          <w:spacing w:val="-5"/>
        </w:rPr>
        <w:t xml:space="preserve"> </w:t>
      </w:r>
      <w:r>
        <w:t>further</w:t>
      </w:r>
      <w:r>
        <w:rPr>
          <w:spacing w:val="-3"/>
        </w:rPr>
        <w:t xml:space="preserve"> </w:t>
      </w:r>
      <w:r>
        <w:t>investigation</w:t>
      </w:r>
      <w:r>
        <w:rPr>
          <w:spacing w:val="-4"/>
        </w:rPr>
        <w:t xml:space="preserve"> </w:t>
      </w:r>
      <w:r>
        <w:t>by</w:t>
      </w:r>
      <w:r>
        <w:rPr>
          <w:spacing w:val="-2"/>
        </w:rPr>
        <w:t xml:space="preserve"> </w:t>
      </w:r>
      <w:r>
        <w:t>the</w:t>
      </w:r>
      <w:r>
        <w:rPr>
          <w:spacing w:val="-5"/>
        </w:rPr>
        <w:t xml:space="preserve"> </w:t>
      </w:r>
      <w:r>
        <w:t>RIRC</w:t>
      </w:r>
      <w:r>
        <w:rPr>
          <w:spacing w:val="-3"/>
        </w:rPr>
        <w:t xml:space="preserve"> </w:t>
      </w:r>
      <w:r>
        <w:t>administrator.</w:t>
      </w:r>
      <w:r>
        <w:rPr>
          <w:spacing w:val="-3"/>
        </w:rPr>
        <w:t xml:space="preserve"> </w:t>
      </w:r>
      <w:r>
        <w:t>The</w:t>
      </w:r>
      <w:r>
        <w:rPr>
          <w:spacing w:val="-5"/>
        </w:rPr>
        <w:t xml:space="preserve"> </w:t>
      </w:r>
      <w:r>
        <w:t>investigator</w:t>
      </w:r>
      <w:r>
        <w:rPr>
          <w:spacing w:val="-3"/>
        </w:rPr>
        <w:t xml:space="preserve"> </w:t>
      </w:r>
      <w:r>
        <w:t>is</w:t>
      </w:r>
      <w:r>
        <w:rPr>
          <w:spacing w:val="-5"/>
        </w:rPr>
        <w:t xml:space="preserve"> </w:t>
      </w:r>
      <w:r>
        <w:t>notified</w:t>
      </w:r>
      <w:r>
        <w:rPr>
          <w:spacing w:val="-4"/>
        </w:rPr>
        <w:t xml:space="preserve"> </w:t>
      </w:r>
      <w:r>
        <w:t>in writing of the directed investigation by the RIRC administrator or designee.</w:t>
      </w:r>
    </w:p>
    <w:p w14:paraId="6DFF78C2" w14:textId="171589DB" w:rsidR="003661ED" w:rsidRDefault="00B40815">
      <w:pPr>
        <w:pStyle w:val="ListParagraph"/>
        <w:numPr>
          <w:ilvl w:val="2"/>
          <w:numId w:val="5"/>
        </w:numPr>
        <w:tabs>
          <w:tab w:val="left" w:pos="1337"/>
          <w:tab w:val="left" w:pos="1343"/>
        </w:tabs>
        <w:ind w:right="636" w:hanging="505"/>
      </w:pPr>
      <w:r>
        <w:t>The RIRC Chair or RIRC Vice-Chair determines whether the confirmed report of non- compliance</w:t>
      </w:r>
      <w:r>
        <w:rPr>
          <w:spacing w:val="-5"/>
        </w:rPr>
        <w:t xml:space="preserve"> </w:t>
      </w:r>
      <w:r>
        <w:t>either</w:t>
      </w:r>
      <w:r>
        <w:rPr>
          <w:spacing w:val="-3"/>
        </w:rPr>
        <w:t xml:space="preserve"> </w:t>
      </w:r>
      <w:r>
        <w:t>does</w:t>
      </w:r>
      <w:r>
        <w:rPr>
          <w:spacing w:val="-5"/>
        </w:rPr>
        <w:t xml:space="preserve"> </w:t>
      </w:r>
      <w:r>
        <w:t>not</w:t>
      </w:r>
      <w:r>
        <w:rPr>
          <w:spacing w:val="-5"/>
        </w:rPr>
        <w:t xml:space="preserve"> </w:t>
      </w:r>
      <w:r>
        <w:t>represent</w:t>
      </w:r>
      <w:r>
        <w:rPr>
          <w:spacing w:val="-2"/>
        </w:rPr>
        <w:t xml:space="preserve"> </w:t>
      </w:r>
      <w:r>
        <w:t>serious</w:t>
      </w:r>
      <w:r>
        <w:rPr>
          <w:spacing w:val="-5"/>
        </w:rPr>
        <w:t xml:space="preserve"> </w:t>
      </w:r>
      <w:r>
        <w:t>or</w:t>
      </w:r>
      <w:r>
        <w:rPr>
          <w:spacing w:val="-5"/>
        </w:rPr>
        <w:t xml:space="preserve"> </w:t>
      </w:r>
      <w:r>
        <w:t>continuing</w:t>
      </w:r>
      <w:r>
        <w:rPr>
          <w:spacing w:val="-4"/>
        </w:rPr>
        <w:t xml:space="preserve"> </w:t>
      </w:r>
      <w:r>
        <w:t>non-compliance</w:t>
      </w:r>
      <w:r>
        <w:rPr>
          <w:spacing w:val="-5"/>
        </w:rPr>
        <w:t xml:space="preserve"> </w:t>
      </w:r>
      <w:r>
        <w:t>or</w:t>
      </w:r>
      <w:r>
        <w:rPr>
          <w:spacing w:val="-5"/>
        </w:rPr>
        <w:t xml:space="preserve"> </w:t>
      </w:r>
      <w:r>
        <w:t>might represent serious or continuing non-compliance as defined in this policy.</w:t>
      </w:r>
    </w:p>
    <w:p w14:paraId="6DFF78C3" w14:textId="33A83C41" w:rsidR="003661ED" w:rsidRDefault="00B40815">
      <w:pPr>
        <w:pStyle w:val="ListParagraph"/>
        <w:numPr>
          <w:ilvl w:val="2"/>
          <w:numId w:val="5"/>
        </w:numPr>
        <w:tabs>
          <w:tab w:val="left" w:pos="1337"/>
          <w:tab w:val="left" w:pos="1342"/>
        </w:tabs>
        <w:ind w:left="1342" w:right="104" w:hanging="504"/>
      </w:pPr>
      <w:r>
        <w:t>If</w:t>
      </w:r>
      <w:r>
        <w:rPr>
          <w:spacing w:val="-2"/>
        </w:rPr>
        <w:t xml:space="preserve"> </w:t>
      </w:r>
      <w:r>
        <w:t>the</w:t>
      </w:r>
      <w:r>
        <w:rPr>
          <w:spacing w:val="-1"/>
        </w:rPr>
        <w:t xml:space="preserve"> </w:t>
      </w:r>
      <w:r>
        <w:t>RIRC</w:t>
      </w:r>
      <w:r>
        <w:rPr>
          <w:spacing w:val="-4"/>
        </w:rPr>
        <w:t xml:space="preserve"> </w:t>
      </w:r>
      <w:r>
        <w:t>Chair</w:t>
      </w:r>
      <w:r>
        <w:rPr>
          <w:spacing w:val="-4"/>
        </w:rPr>
        <w:t xml:space="preserve"> </w:t>
      </w:r>
      <w:r>
        <w:t>or</w:t>
      </w:r>
      <w:r>
        <w:rPr>
          <w:spacing w:val="-2"/>
        </w:rPr>
        <w:t xml:space="preserve"> </w:t>
      </w:r>
      <w:r>
        <w:t>RIRC</w:t>
      </w:r>
      <w:r>
        <w:rPr>
          <w:spacing w:val="-2"/>
        </w:rPr>
        <w:t xml:space="preserve"> </w:t>
      </w:r>
      <w:r>
        <w:t>Vice-Chair</w:t>
      </w:r>
      <w:r>
        <w:rPr>
          <w:spacing w:val="-2"/>
        </w:rPr>
        <w:t xml:space="preserve"> </w:t>
      </w:r>
      <w:r>
        <w:t>determine</w:t>
      </w:r>
      <w:r>
        <w:rPr>
          <w:spacing w:val="-4"/>
        </w:rPr>
        <w:t xml:space="preserve"> </w:t>
      </w:r>
      <w:r>
        <w:t>that</w:t>
      </w:r>
      <w:r>
        <w:rPr>
          <w:spacing w:val="-4"/>
        </w:rPr>
        <w:t xml:space="preserve"> </w:t>
      </w:r>
      <w:r>
        <w:t>the</w:t>
      </w:r>
      <w:r>
        <w:rPr>
          <w:spacing w:val="-1"/>
        </w:rPr>
        <w:t xml:space="preserve"> </w:t>
      </w:r>
      <w:r>
        <w:t>confirmed</w:t>
      </w:r>
      <w:r>
        <w:rPr>
          <w:spacing w:val="-3"/>
        </w:rPr>
        <w:t xml:space="preserve"> </w:t>
      </w:r>
      <w:r>
        <w:t>report</w:t>
      </w:r>
      <w:r>
        <w:rPr>
          <w:spacing w:val="-4"/>
        </w:rPr>
        <w:t xml:space="preserve"> </w:t>
      </w:r>
      <w:r>
        <w:t>of</w:t>
      </w:r>
      <w:r>
        <w:rPr>
          <w:spacing w:val="-2"/>
        </w:rPr>
        <w:t xml:space="preserve"> </w:t>
      </w:r>
      <w:r>
        <w:t>non-compliance</w:t>
      </w:r>
      <w:r>
        <w:rPr>
          <w:spacing w:val="-1"/>
        </w:rPr>
        <w:t xml:space="preserve"> </w:t>
      </w:r>
      <w:r>
        <w:t>is neither serious non-compliance nor continuing non-compliance, as defined by this policy, the RIRC Chair or RIRC Vice-Chair considers but is not limited to the following actions:</w:t>
      </w:r>
    </w:p>
    <w:p w14:paraId="6DFF78C4" w14:textId="77777777" w:rsidR="003661ED" w:rsidRDefault="00B40815">
      <w:pPr>
        <w:pStyle w:val="ListParagraph"/>
        <w:numPr>
          <w:ilvl w:val="3"/>
          <w:numId w:val="5"/>
        </w:numPr>
        <w:tabs>
          <w:tab w:val="left" w:pos="1920"/>
        </w:tabs>
        <w:spacing w:before="1"/>
        <w:ind w:right="511"/>
      </w:pPr>
      <w:r>
        <w:t>Acknowledgement</w:t>
      </w:r>
      <w:r>
        <w:rPr>
          <w:spacing w:val="-5"/>
        </w:rPr>
        <w:t xml:space="preserve"> </w:t>
      </w:r>
      <w:r>
        <w:t>of</w:t>
      </w:r>
      <w:r>
        <w:rPr>
          <w:spacing w:val="-6"/>
        </w:rPr>
        <w:t xml:space="preserve"> </w:t>
      </w:r>
      <w:r>
        <w:t>the</w:t>
      </w:r>
      <w:r>
        <w:rPr>
          <w:spacing w:val="-3"/>
        </w:rPr>
        <w:t xml:space="preserve"> </w:t>
      </w:r>
      <w:r>
        <w:t>problems,</w:t>
      </w:r>
      <w:r>
        <w:rPr>
          <w:spacing w:val="-4"/>
        </w:rPr>
        <w:t xml:space="preserve"> </w:t>
      </w:r>
      <w:r>
        <w:t>requiring</w:t>
      </w:r>
      <w:r>
        <w:rPr>
          <w:spacing w:val="-5"/>
        </w:rPr>
        <w:t xml:space="preserve"> </w:t>
      </w:r>
      <w:r>
        <w:t>no</w:t>
      </w:r>
      <w:r>
        <w:rPr>
          <w:spacing w:val="-3"/>
        </w:rPr>
        <w:t xml:space="preserve"> </w:t>
      </w:r>
      <w:r>
        <w:t>sanctions</w:t>
      </w:r>
      <w:r>
        <w:rPr>
          <w:spacing w:val="-4"/>
        </w:rPr>
        <w:t xml:space="preserve"> </w:t>
      </w:r>
      <w:r>
        <w:t>but</w:t>
      </w:r>
      <w:r>
        <w:rPr>
          <w:spacing w:val="-6"/>
        </w:rPr>
        <w:t xml:space="preserve"> </w:t>
      </w:r>
      <w:r>
        <w:t>with</w:t>
      </w:r>
      <w:r>
        <w:rPr>
          <w:spacing w:val="-5"/>
        </w:rPr>
        <w:t xml:space="preserve"> </w:t>
      </w:r>
      <w:r>
        <w:t xml:space="preserve">instructions regarding the necessity to establish procedures and policies to avoid further </w:t>
      </w:r>
      <w:r>
        <w:rPr>
          <w:spacing w:val="-2"/>
        </w:rPr>
        <w:t>infractions.</w:t>
      </w:r>
    </w:p>
    <w:p w14:paraId="6DFF78C5" w14:textId="77777777" w:rsidR="003661ED" w:rsidRDefault="00B40815">
      <w:pPr>
        <w:pStyle w:val="ListParagraph"/>
        <w:numPr>
          <w:ilvl w:val="3"/>
          <w:numId w:val="5"/>
        </w:numPr>
        <w:tabs>
          <w:tab w:val="left" w:pos="1920"/>
        </w:tabs>
        <w:ind w:right="214"/>
      </w:pPr>
      <w:r>
        <w:t>Require</w:t>
      </w:r>
      <w:r>
        <w:rPr>
          <w:spacing w:val="-3"/>
        </w:rPr>
        <w:t xml:space="preserve"> </w:t>
      </w:r>
      <w:r>
        <w:t>additional</w:t>
      </w:r>
      <w:r>
        <w:rPr>
          <w:spacing w:val="-4"/>
        </w:rPr>
        <w:t xml:space="preserve"> </w:t>
      </w:r>
      <w:r>
        <w:t>education</w:t>
      </w:r>
      <w:r>
        <w:rPr>
          <w:spacing w:val="-5"/>
        </w:rPr>
        <w:t xml:space="preserve"> </w:t>
      </w:r>
      <w:r>
        <w:t>and</w:t>
      </w:r>
      <w:r>
        <w:rPr>
          <w:spacing w:val="-5"/>
        </w:rPr>
        <w:t xml:space="preserve"> </w:t>
      </w:r>
      <w:r>
        <w:t>training</w:t>
      </w:r>
      <w:r>
        <w:rPr>
          <w:spacing w:val="-5"/>
        </w:rPr>
        <w:t xml:space="preserve"> </w:t>
      </w:r>
      <w:r>
        <w:t>applicable</w:t>
      </w:r>
      <w:r>
        <w:rPr>
          <w:spacing w:val="-6"/>
        </w:rPr>
        <w:t xml:space="preserve"> </w:t>
      </w:r>
      <w:r>
        <w:t>to</w:t>
      </w:r>
      <w:r>
        <w:rPr>
          <w:spacing w:val="-3"/>
        </w:rPr>
        <w:t xml:space="preserve"> </w:t>
      </w:r>
      <w:r>
        <w:t>human</w:t>
      </w:r>
      <w:r>
        <w:rPr>
          <w:spacing w:val="-7"/>
        </w:rPr>
        <w:t xml:space="preserve"> </w:t>
      </w:r>
      <w:r>
        <w:t>research</w:t>
      </w:r>
      <w:r>
        <w:rPr>
          <w:spacing w:val="-5"/>
        </w:rPr>
        <w:t xml:space="preserve"> </w:t>
      </w:r>
      <w:r>
        <w:t>participant protections of the Investigator and/or staff.</w:t>
      </w:r>
    </w:p>
    <w:p w14:paraId="6DFF78C6" w14:textId="77777777" w:rsidR="003661ED" w:rsidRDefault="00B40815">
      <w:pPr>
        <w:pStyle w:val="ListParagraph"/>
        <w:numPr>
          <w:ilvl w:val="3"/>
          <w:numId w:val="5"/>
        </w:numPr>
        <w:tabs>
          <w:tab w:val="left" w:pos="1919"/>
        </w:tabs>
        <w:ind w:left="1919" w:hanging="359"/>
      </w:pPr>
      <w:r>
        <w:t>Request</w:t>
      </w:r>
      <w:r>
        <w:rPr>
          <w:spacing w:val="-3"/>
        </w:rPr>
        <w:t xml:space="preserve"> </w:t>
      </w:r>
      <w:r>
        <w:t>a</w:t>
      </w:r>
      <w:r>
        <w:rPr>
          <w:spacing w:val="-6"/>
        </w:rPr>
        <w:t xml:space="preserve"> </w:t>
      </w:r>
      <w:r>
        <w:t>corrective</w:t>
      </w:r>
      <w:r>
        <w:rPr>
          <w:spacing w:val="-3"/>
        </w:rPr>
        <w:t xml:space="preserve"> </w:t>
      </w:r>
      <w:r>
        <w:t>action</w:t>
      </w:r>
      <w:r>
        <w:rPr>
          <w:spacing w:val="-6"/>
        </w:rPr>
        <w:t xml:space="preserve"> </w:t>
      </w:r>
      <w:r>
        <w:t>plan</w:t>
      </w:r>
      <w:r>
        <w:rPr>
          <w:spacing w:val="-5"/>
        </w:rPr>
        <w:t xml:space="preserve"> </w:t>
      </w:r>
      <w:r>
        <w:t>from</w:t>
      </w:r>
      <w:r>
        <w:rPr>
          <w:spacing w:val="-3"/>
        </w:rPr>
        <w:t xml:space="preserve"> </w:t>
      </w:r>
      <w:r>
        <w:t>the</w:t>
      </w:r>
      <w:r>
        <w:rPr>
          <w:spacing w:val="-2"/>
        </w:rPr>
        <w:t xml:space="preserve"> Investigator.</w:t>
      </w:r>
    </w:p>
    <w:p w14:paraId="6DFF78C7" w14:textId="77777777" w:rsidR="003661ED" w:rsidRDefault="00B40815">
      <w:pPr>
        <w:pStyle w:val="ListParagraph"/>
        <w:numPr>
          <w:ilvl w:val="3"/>
          <w:numId w:val="5"/>
        </w:numPr>
        <w:tabs>
          <w:tab w:val="left" w:pos="1919"/>
        </w:tabs>
        <w:spacing w:line="279" w:lineRule="exact"/>
        <w:ind w:left="1919" w:hanging="359"/>
      </w:pPr>
      <w:r>
        <w:t>Approve</w:t>
      </w:r>
      <w:r>
        <w:rPr>
          <w:spacing w:val="-6"/>
        </w:rPr>
        <w:t xml:space="preserve"> </w:t>
      </w:r>
      <w:r>
        <w:t>the</w:t>
      </w:r>
      <w:r>
        <w:rPr>
          <w:spacing w:val="-6"/>
        </w:rPr>
        <w:t xml:space="preserve"> </w:t>
      </w:r>
      <w:r>
        <w:t>submitted</w:t>
      </w:r>
      <w:r>
        <w:rPr>
          <w:spacing w:val="-5"/>
        </w:rPr>
        <w:t xml:space="preserve"> </w:t>
      </w:r>
      <w:r>
        <w:t>corrective</w:t>
      </w:r>
      <w:r>
        <w:rPr>
          <w:spacing w:val="-3"/>
        </w:rPr>
        <w:t xml:space="preserve"> </w:t>
      </w:r>
      <w:r>
        <w:t>action</w:t>
      </w:r>
      <w:r>
        <w:rPr>
          <w:spacing w:val="-6"/>
        </w:rPr>
        <w:t xml:space="preserve"> </w:t>
      </w:r>
      <w:r>
        <w:rPr>
          <w:spacing w:val="-2"/>
        </w:rPr>
        <w:t>plan.</w:t>
      </w:r>
    </w:p>
    <w:p w14:paraId="6DFF78C8" w14:textId="77777777" w:rsidR="003661ED" w:rsidRDefault="00B40815">
      <w:pPr>
        <w:pStyle w:val="ListParagraph"/>
        <w:numPr>
          <w:ilvl w:val="3"/>
          <w:numId w:val="5"/>
        </w:numPr>
        <w:tabs>
          <w:tab w:val="left" w:pos="1919"/>
        </w:tabs>
        <w:spacing w:line="279" w:lineRule="exact"/>
        <w:ind w:left="1919" w:hanging="359"/>
      </w:pPr>
      <w:r>
        <w:t>No</w:t>
      </w:r>
      <w:r>
        <w:rPr>
          <w:spacing w:val="-2"/>
        </w:rPr>
        <w:t xml:space="preserve"> </w:t>
      </w:r>
      <w:r>
        <w:t>further</w:t>
      </w:r>
      <w:r>
        <w:rPr>
          <w:spacing w:val="-4"/>
        </w:rPr>
        <w:t xml:space="preserve"> </w:t>
      </w:r>
      <w:r>
        <w:rPr>
          <w:spacing w:val="-2"/>
        </w:rPr>
        <w:t>action.</w:t>
      </w:r>
    </w:p>
    <w:p w14:paraId="6DFF78C9" w14:textId="76BC4253" w:rsidR="003661ED" w:rsidRDefault="00B40815">
      <w:pPr>
        <w:pStyle w:val="ListParagraph"/>
        <w:numPr>
          <w:ilvl w:val="2"/>
          <w:numId w:val="5"/>
        </w:numPr>
        <w:tabs>
          <w:tab w:val="left" w:pos="1338"/>
          <w:tab w:val="left" w:pos="1343"/>
        </w:tabs>
        <w:ind w:right="167" w:hanging="504"/>
      </w:pPr>
      <w:r>
        <w:t>If the RIRC</w:t>
      </w:r>
      <w:r>
        <w:rPr>
          <w:spacing w:val="-1"/>
        </w:rPr>
        <w:t xml:space="preserve"> </w:t>
      </w:r>
      <w:r>
        <w:t>Chair</w:t>
      </w:r>
      <w:r>
        <w:rPr>
          <w:spacing w:val="-1"/>
        </w:rPr>
        <w:t xml:space="preserve"> </w:t>
      </w:r>
      <w:r>
        <w:t>or RIRC Vice-Chair determines</w:t>
      </w:r>
      <w:r>
        <w:rPr>
          <w:spacing w:val="-1"/>
        </w:rPr>
        <w:t xml:space="preserve"> </w:t>
      </w:r>
      <w:r>
        <w:t>that</w:t>
      </w:r>
      <w:r>
        <w:rPr>
          <w:spacing w:val="-1"/>
        </w:rPr>
        <w:t xml:space="preserve"> </w:t>
      </w:r>
      <w:r>
        <w:t>the confirmed report</w:t>
      </w:r>
      <w:r>
        <w:rPr>
          <w:spacing w:val="-1"/>
        </w:rPr>
        <w:t xml:space="preserve"> </w:t>
      </w:r>
      <w:r>
        <w:t>of non-compliance might</w:t>
      </w:r>
      <w:r>
        <w:rPr>
          <w:spacing w:val="-3"/>
        </w:rPr>
        <w:t xml:space="preserve"> </w:t>
      </w:r>
      <w:r>
        <w:t>represent</w:t>
      </w:r>
      <w:r>
        <w:rPr>
          <w:spacing w:val="-5"/>
        </w:rPr>
        <w:t xml:space="preserve"> </w:t>
      </w:r>
      <w:r>
        <w:t>serious</w:t>
      </w:r>
      <w:r>
        <w:rPr>
          <w:spacing w:val="-4"/>
        </w:rPr>
        <w:t xml:space="preserve"> </w:t>
      </w:r>
      <w:r>
        <w:t>non-compliance</w:t>
      </w:r>
      <w:r>
        <w:rPr>
          <w:spacing w:val="-3"/>
        </w:rPr>
        <w:t xml:space="preserve"> </w:t>
      </w:r>
      <w:r>
        <w:t>and/or</w:t>
      </w:r>
      <w:r>
        <w:rPr>
          <w:spacing w:val="-6"/>
        </w:rPr>
        <w:t xml:space="preserve"> </w:t>
      </w:r>
      <w:r>
        <w:t>continuing</w:t>
      </w:r>
      <w:r>
        <w:rPr>
          <w:spacing w:val="-5"/>
        </w:rPr>
        <w:t xml:space="preserve"> </w:t>
      </w:r>
      <w:r>
        <w:t>non-compliance,</w:t>
      </w:r>
      <w:r>
        <w:rPr>
          <w:spacing w:val="-4"/>
        </w:rPr>
        <w:t xml:space="preserve"> </w:t>
      </w:r>
      <w:r>
        <w:t>as</w:t>
      </w:r>
      <w:r>
        <w:rPr>
          <w:spacing w:val="-6"/>
        </w:rPr>
        <w:t xml:space="preserve"> </w:t>
      </w:r>
      <w:r>
        <w:t>defined</w:t>
      </w:r>
      <w:r>
        <w:rPr>
          <w:spacing w:val="-5"/>
        </w:rPr>
        <w:t xml:space="preserve"> </w:t>
      </w:r>
      <w:r>
        <w:t>by this policy, the RIRC Chair or RIRC Vice-Chair refers the confirmed report of non-compliance to the convened RIRC with his/her evaluation.</w:t>
      </w:r>
    </w:p>
    <w:p w14:paraId="6DFF78CA" w14:textId="3D2A6B4A" w:rsidR="003661ED" w:rsidRDefault="00B40815">
      <w:pPr>
        <w:pStyle w:val="ListParagraph"/>
        <w:numPr>
          <w:ilvl w:val="1"/>
          <w:numId w:val="5"/>
        </w:numPr>
        <w:tabs>
          <w:tab w:val="left" w:pos="907"/>
          <w:tab w:val="left" w:pos="911"/>
        </w:tabs>
        <w:ind w:left="911" w:right="229"/>
      </w:pPr>
      <w:r>
        <w:t>When issues of non-compliance are reviewed by the convened RIRC, the RIRC staff prepares the documents listed below, if they apply, and makes them available to all members of the convened RIRC for review three working days prior to the meeting, either electronically or in paper form.</w:t>
      </w:r>
      <w:r>
        <w:rPr>
          <w:spacing w:val="-5"/>
        </w:rPr>
        <w:t xml:space="preserve"> </w:t>
      </w:r>
      <w:r>
        <w:t>All</w:t>
      </w:r>
      <w:r>
        <w:rPr>
          <w:spacing w:val="-2"/>
        </w:rPr>
        <w:t xml:space="preserve"> </w:t>
      </w:r>
      <w:r>
        <w:t>RIRC</w:t>
      </w:r>
      <w:r>
        <w:rPr>
          <w:spacing w:val="-4"/>
        </w:rPr>
        <w:t xml:space="preserve"> </w:t>
      </w:r>
      <w:r>
        <w:t>members</w:t>
      </w:r>
      <w:r>
        <w:rPr>
          <w:spacing w:val="-2"/>
        </w:rPr>
        <w:t xml:space="preserve"> </w:t>
      </w:r>
      <w:r>
        <w:t>are</w:t>
      </w:r>
      <w:r>
        <w:rPr>
          <w:spacing w:val="-6"/>
        </w:rPr>
        <w:t xml:space="preserve"> </w:t>
      </w:r>
      <w:r>
        <w:t>expected</w:t>
      </w:r>
      <w:r>
        <w:rPr>
          <w:spacing w:val="-3"/>
        </w:rPr>
        <w:t xml:space="preserve"> </w:t>
      </w:r>
      <w:r>
        <w:t>to</w:t>
      </w:r>
      <w:r>
        <w:rPr>
          <w:spacing w:val="-1"/>
        </w:rPr>
        <w:t xml:space="preserve"> </w:t>
      </w:r>
      <w:r>
        <w:t>review</w:t>
      </w:r>
      <w:r>
        <w:rPr>
          <w:spacing w:val="-4"/>
        </w:rPr>
        <w:t xml:space="preserve"> </w:t>
      </w:r>
      <w:r>
        <w:t>the</w:t>
      </w:r>
      <w:r>
        <w:rPr>
          <w:spacing w:val="-1"/>
        </w:rPr>
        <w:t xml:space="preserve"> </w:t>
      </w:r>
      <w:r>
        <w:t>information</w:t>
      </w:r>
      <w:r>
        <w:rPr>
          <w:spacing w:val="-5"/>
        </w:rPr>
        <w:t xml:space="preserve"> </w:t>
      </w:r>
      <w:r>
        <w:t>and</w:t>
      </w:r>
      <w:r>
        <w:rPr>
          <w:spacing w:val="-3"/>
        </w:rPr>
        <w:t xml:space="preserve"> </w:t>
      </w:r>
      <w:r>
        <w:t>be</w:t>
      </w:r>
      <w:r>
        <w:rPr>
          <w:spacing w:val="-1"/>
        </w:rPr>
        <w:t xml:space="preserve"> </w:t>
      </w:r>
      <w:r>
        <w:t>prepared</w:t>
      </w:r>
      <w:r>
        <w:rPr>
          <w:spacing w:val="-5"/>
        </w:rPr>
        <w:t xml:space="preserve"> </w:t>
      </w:r>
      <w:r>
        <w:t>to</w:t>
      </w:r>
      <w:r>
        <w:rPr>
          <w:spacing w:val="-1"/>
        </w:rPr>
        <w:t xml:space="preserve"> </w:t>
      </w:r>
      <w:r>
        <w:t>discuss</w:t>
      </w:r>
      <w:r>
        <w:rPr>
          <w:spacing w:val="-2"/>
        </w:rPr>
        <w:t xml:space="preserve"> </w:t>
      </w:r>
      <w:r>
        <w:t>it</w:t>
      </w:r>
      <w:r>
        <w:rPr>
          <w:spacing w:val="-1"/>
        </w:rPr>
        <w:t xml:space="preserve"> </w:t>
      </w:r>
      <w:r>
        <w:t>at the meeting.</w:t>
      </w:r>
    </w:p>
    <w:p w14:paraId="6DFF78CF" w14:textId="24F605ED" w:rsidR="003661ED" w:rsidRDefault="00B40815">
      <w:pPr>
        <w:pStyle w:val="ListParagraph"/>
        <w:numPr>
          <w:ilvl w:val="0"/>
          <w:numId w:val="3"/>
        </w:numPr>
        <w:tabs>
          <w:tab w:val="left" w:pos="1272"/>
        </w:tabs>
      </w:pPr>
      <w:r>
        <w:t>The</w:t>
      </w:r>
      <w:r>
        <w:rPr>
          <w:spacing w:val="-2"/>
        </w:rPr>
        <w:t xml:space="preserve"> </w:t>
      </w:r>
      <w:proofErr w:type="gramStart"/>
      <w:r>
        <w:t>current</w:t>
      </w:r>
      <w:r>
        <w:rPr>
          <w:spacing w:val="-4"/>
        </w:rPr>
        <w:t xml:space="preserve"> </w:t>
      </w:r>
      <w:r w:rsidR="00C5416B">
        <w:rPr>
          <w:spacing w:val="-2"/>
        </w:rPr>
        <w:t xml:space="preserve"> Protocol</w:t>
      </w:r>
      <w:proofErr w:type="gramEnd"/>
      <w:r>
        <w:rPr>
          <w:spacing w:val="-2"/>
        </w:rPr>
        <w:t>;</w:t>
      </w:r>
    </w:p>
    <w:p w14:paraId="6DFF78D0" w14:textId="77777777" w:rsidR="003661ED" w:rsidRDefault="00B40815">
      <w:pPr>
        <w:pStyle w:val="ListParagraph"/>
        <w:numPr>
          <w:ilvl w:val="0"/>
          <w:numId w:val="3"/>
        </w:numPr>
        <w:tabs>
          <w:tab w:val="left" w:pos="1272"/>
        </w:tabs>
        <w:spacing w:before="1" w:line="279" w:lineRule="exact"/>
      </w:pPr>
      <w:r>
        <w:t>The</w:t>
      </w:r>
      <w:r>
        <w:rPr>
          <w:spacing w:val="-3"/>
        </w:rPr>
        <w:t xml:space="preserve"> </w:t>
      </w:r>
      <w:r>
        <w:t>Informed</w:t>
      </w:r>
      <w:r>
        <w:rPr>
          <w:spacing w:val="-6"/>
        </w:rPr>
        <w:t xml:space="preserve"> </w:t>
      </w:r>
      <w:r>
        <w:t>Consent</w:t>
      </w:r>
      <w:r>
        <w:rPr>
          <w:spacing w:val="-5"/>
        </w:rPr>
        <w:t xml:space="preserve"> </w:t>
      </w:r>
      <w:proofErr w:type="gramStart"/>
      <w:r>
        <w:rPr>
          <w:spacing w:val="-2"/>
        </w:rPr>
        <w:t>Document;</w:t>
      </w:r>
      <w:proofErr w:type="gramEnd"/>
    </w:p>
    <w:p w14:paraId="6DFF78D1" w14:textId="424C1ADE" w:rsidR="003661ED" w:rsidRDefault="00B40815">
      <w:pPr>
        <w:pStyle w:val="ListParagraph"/>
        <w:numPr>
          <w:ilvl w:val="0"/>
          <w:numId w:val="3"/>
        </w:numPr>
        <w:tabs>
          <w:tab w:val="left" w:pos="1272"/>
        </w:tabs>
        <w:spacing w:line="279" w:lineRule="exact"/>
        <w:ind w:hanging="360"/>
      </w:pPr>
      <w:r>
        <w:t>The</w:t>
      </w:r>
      <w:r>
        <w:rPr>
          <w:spacing w:val="-4"/>
        </w:rPr>
        <w:t xml:space="preserve"> </w:t>
      </w:r>
      <w:r>
        <w:t>Investigator</w:t>
      </w:r>
      <w:r>
        <w:rPr>
          <w:spacing w:val="-4"/>
        </w:rPr>
        <w:t xml:space="preserve"> </w:t>
      </w:r>
      <w:r>
        <w:rPr>
          <w:spacing w:val="-2"/>
        </w:rPr>
        <w:t>Brochure</w:t>
      </w:r>
      <w:r w:rsidR="00C5416B">
        <w:rPr>
          <w:spacing w:val="-2"/>
        </w:rPr>
        <w:t xml:space="preserve">, if </w:t>
      </w:r>
      <w:proofErr w:type="gramStart"/>
      <w:r w:rsidR="00C5416B">
        <w:rPr>
          <w:spacing w:val="-2"/>
        </w:rPr>
        <w:t>applicable</w:t>
      </w:r>
      <w:r>
        <w:rPr>
          <w:spacing w:val="-2"/>
        </w:rPr>
        <w:t>;</w:t>
      </w:r>
      <w:proofErr w:type="gramEnd"/>
    </w:p>
    <w:p w14:paraId="6DFF78D2" w14:textId="77777777" w:rsidR="003661ED" w:rsidRDefault="00B40815">
      <w:pPr>
        <w:pStyle w:val="ListParagraph"/>
        <w:numPr>
          <w:ilvl w:val="0"/>
          <w:numId w:val="3"/>
        </w:numPr>
        <w:tabs>
          <w:tab w:val="left" w:pos="1272"/>
        </w:tabs>
        <w:ind w:hanging="360"/>
      </w:pPr>
      <w:r>
        <w:t>The</w:t>
      </w:r>
      <w:r>
        <w:rPr>
          <w:spacing w:val="-5"/>
        </w:rPr>
        <w:t xml:space="preserve"> </w:t>
      </w:r>
      <w:r>
        <w:t>confirmed</w:t>
      </w:r>
      <w:r>
        <w:rPr>
          <w:spacing w:val="-6"/>
        </w:rPr>
        <w:t xml:space="preserve"> </w:t>
      </w:r>
      <w:r>
        <w:t>report</w:t>
      </w:r>
      <w:r>
        <w:rPr>
          <w:spacing w:val="-7"/>
        </w:rPr>
        <w:t xml:space="preserve"> </w:t>
      </w:r>
      <w:r>
        <w:t>of</w:t>
      </w:r>
      <w:r>
        <w:rPr>
          <w:spacing w:val="-5"/>
        </w:rPr>
        <w:t xml:space="preserve"> </w:t>
      </w:r>
      <w:proofErr w:type="gramStart"/>
      <w:r>
        <w:t>non-</w:t>
      </w:r>
      <w:r>
        <w:rPr>
          <w:spacing w:val="-2"/>
        </w:rPr>
        <w:t>compliance;</w:t>
      </w:r>
      <w:proofErr w:type="gramEnd"/>
    </w:p>
    <w:p w14:paraId="6DFF78D4" w14:textId="64E2A16E" w:rsidR="003661ED" w:rsidRDefault="00B40815">
      <w:pPr>
        <w:pStyle w:val="ListParagraph"/>
        <w:numPr>
          <w:ilvl w:val="0"/>
          <w:numId w:val="3"/>
        </w:numPr>
        <w:tabs>
          <w:tab w:val="left" w:pos="1272"/>
        </w:tabs>
        <w:spacing w:before="3" w:line="237" w:lineRule="auto"/>
        <w:ind w:right="539"/>
      </w:pPr>
      <w:r>
        <w:t>Previous</w:t>
      </w:r>
      <w:r>
        <w:rPr>
          <w:spacing w:val="-5"/>
        </w:rPr>
        <w:t xml:space="preserve"> </w:t>
      </w:r>
      <w:r>
        <w:t>reports</w:t>
      </w:r>
      <w:r>
        <w:rPr>
          <w:spacing w:val="-5"/>
        </w:rPr>
        <w:t xml:space="preserve"> </w:t>
      </w:r>
      <w:r>
        <w:t>of</w:t>
      </w:r>
      <w:r>
        <w:rPr>
          <w:spacing w:val="-3"/>
        </w:rPr>
        <w:t xml:space="preserve"> </w:t>
      </w:r>
      <w:r>
        <w:t>non-compliance</w:t>
      </w:r>
      <w:r>
        <w:rPr>
          <w:spacing w:val="-2"/>
        </w:rPr>
        <w:t xml:space="preserve"> </w:t>
      </w:r>
      <w:r>
        <w:t>and</w:t>
      </w:r>
      <w:r>
        <w:rPr>
          <w:spacing w:val="-6"/>
        </w:rPr>
        <w:t xml:space="preserve"> </w:t>
      </w:r>
      <w:r>
        <w:t>the</w:t>
      </w:r>
      <w:r>
        <w:rPr>
          <w:spacing w:val="-2"/>
        </w:rPr>
        <w:t xml:space="preserve"> </w:t>
      </w:r>
      <w:r>
        <w:t>past</w:t>
      </w:r>
      <w:r>
        <w:rPr>
          <w:spacing w:val="-2"/>
        </w:rPr>
        <w:t xml:space="preserve"> </w:t>
      </w:r>
      <w:r>
        <w:t>record</w:t>
      </w:r>
      <w:r>
        <w:rPr>
          <w:spacing w:val="-4"/>
        </w:rPr>
        <w:t xml:space="preserve"> </w:t>
      </w:r>
      <w:r>
        <w:t>of</w:t>
      </w:r>
      <w:r>
        <w:rPr>
          <w:spacing w:val="-3"/>
        </w:rPr>
        <w:t xml:space="preserve"> </w:t>
      </w:r>
      <w:r>
        <w:t>the</w:t>
      </w:r>
      <w:r>
        <w:rPr>
          <w:spacing w:val="-2"/>
        </w:rPr>
        <w:t xml:space="preserve"> </w:t>
      </w:r>
      <w:r>
        <w:t>investigator</w:t>
      </w:r>
      <w:r>
        <w:rPr>
          <w:spacing w:val="-3"/>
        </w:rPr>
        <w:t xml:space="preserve"> </w:t>
      </w:r>
      <w:r>
        <w:t>and</w:t>
      </w:r>
      <w:r>
        <w:rPr>
          <w:spacing w:val="-4"/>
        </w:rPr>
        <w:t xml:space="preserve"> </w:t>
      </w:r>
      <w:r>
        <w:t xml:space="preserve">his/her </w:t>
      </w:r>
      <w:proofErr w:type="gramStart"/>
      <w:r>
        <w:rPr>
          <w:spacing w:val="-2"/>
        </w:rPr>
        <w:t>team;</w:t>
      </w:r>
      <w:proofErr w:type="gramEnd"/>
    </w:p>
    <w:p w14:paraId="6DFF78D5" w14:textId="69300063" w:rsidR="003661ED" w:rsidRDefault="00B40815">
      <w:pPr>
        <w:pStyle w:val="ListParagraph"/>
        <w:numPr>
          <w:ilvl w:val="0"/>
          <w:numId w:val="3"/>
        </w:numPr>
        <w:tabs>
          <w:tab w:val="left" w:pos="1272"/>
        </w:tabs>
        <w:spacing w:before="2"/>
        <w:ind w:hanging="360"/>
      </w:pPr>
      <w:r>
        <w:t>The</w:t>
      </w:r>
      <w:r>
        <w:rPr>
          <w:spacing w:val="-5"/>
        </w:rPr>
        <w:t xml:space="preserve"> </w:t>
      </w:r>
      <w:r>
        <w:t>evaluation</w:t>
      </w:r>
      <w:r>
        <w:rPr>
          <w:spacing w:val="-5"/>
        </w:rPr>
        <w:t xml:space="preserve"> </w:t>
      </w:r>
      <w:r>
        <w:t>of</w:t>
      </w:r>
      <w:r>
        <w:rPr>
          <w:spacing w:val="-5"/>
        </w:rPr>
        <w:t xml:space="preserve"> </w:t>
      </w:r>
      <w:r>
        <w:t>the</w:t>
      </w:r>
      <w:r>
        <w:rPr>
          <w:spacing w:val="-6"/>
        </w:rPr>
        <w:t xml:space="preserve"> </w:t>
      </w:r>
      <w:r>
        <w:t>confirmed</w:t>
      </w:r>
      <w:r>
        <w:rPr>
          <w:spacing w:val="-5"/>
        </w:rPr>
        <w:t xml:space="preserve"> </w:t>
      </w:r>
      <w:r>
        <w:t>report</w:t>
      </w:r>
      <w:r>
        <w:rPr>
          <w:spacing w:val="-2"/>
        </w:rPr>
        <w:t xml:space="preserve"> </w:t>
      </w:r>
      <w:r>
        <w:t>of</w:t>
      </w:r>
      <w:r>
        <w:rPr>
          <w:spacing w:val="-4"/>
        </w:rPr>
        <w:t xml:space="preserve"> </w:t>
      </w:r>
      <w:r>
        <w:t>non-compliance</w:t>
      </w:r>
      <w:r>
        <w:rPr>
          <w:spacing w:val="-3"/>
        </w:rPr>
        <w:t xml:space="preserve"> </w:t>
      </w:r>
      <w:r>
        <w:t>by</w:t>
      </w:r>
      <w:r>
        <w:rPr>
          <w:spacing w:val="-3"/>
        </w:rPr>
        <w:t xml:space="preserve"> </w:t>
      </w:r>
      <w:r>
        <w:t>RIRC</w:t>
      </w:r>
      <w:r>
        <w:rPr>
          <w:spacing w:val="-3"/>
        </w:rPr>
        <w:t xml:space="preserve"> </w:t>
      </w:r>
      <w:r>
        <w:t>Chair</w:t>
      </w:r>
      <w:r>
        <w:rPr>
          <w:spacing w:val="-6"/>
        </w:rPr>
        <w:t xml:space="preserve"> </w:t>
      </w:r>
      <w:r>
        <w:t>or</w:t>
      </w:r>
      <w:r>
        <w:rPr>
          <w:spacing w:val="-4"/>
        </w:rPr>
        <w:t xml:space="preserve"> </w:t>
      </w:r>
      <w:r>
        <w:t>RIRC</w:t>
      </w:r>
      <w:r>
        <w:rPr>
          <w:spacing w:val="-3"/>
        </w:rPr>
        <w:t xml:space="preserve"> </w:t>
      </w:r>
      <w:r>
        <w:t>Vice-</w:t>
      </w:r>
      <w:proofErr w:type="gramStart"/>
      <w:r>
        <w:rPr>
          <w:spacing w:val="-2"/>
        </w:rPr>
        <w:t>Chair;</w:t>
      </w:r>
      <w:proofErr w:type="gramEnd"/>
    </w:p>
    <w:p w14:paraId="6DFF78D6" w14:textId="77777777" w:rsidR="003661ED" w:rsidRDefault="00B40815">
      <w:pPr>
        <w:pStyle w:val="ListParagraph"/>
        <w:numPr>
          <w:ilvl w:val="0"/>
          <w:numId w:val="3"/>
        </w:numPr>
        <w:tabs>
          <w:tab w:val="left" w:pos="1272"/>
        </w:tabs>
        <w:ind w:hanging="360"/>
      </w:pPr>
      <w:r>
        <w:lastRenderedPageBreak/>
        <w:t>All</w:t>
      </w:r>
      <w:r>
        <w:rPr>
          <w:spacing w:val="-7"/>
        </w:rPr>
        <w:t xml:space="preserve"> </w:t>
      </w:r>
      <w:r>
        <w:t>additional</w:t>
      </w:r>
      <w:r>
        <w:rPr>
          <w:spacing w:val="-4"/>
        </w:rPr>
        <w:t xml:space="preserve"> </w:t>
      </w:r>
      <w:r>
        <w:t>pertinent</w:t>
      </w:r>
      <w:r>
        <w:rPr>
          <w:spacing w:val="-4"/>
        </w:rPr>
        <w:t xml:space="preserve"> </w:t>
      </w:r>
      <w:r>
        <w:t>documents</w:t>
      </w:r>
      <w:r>
        <w:rPr>
          <w:spacing w:val="-6"/>
        </w:rPr>
        <w:t xml:space="preserve"> </w:t>
      </w:r>
      <w:r>
        <w:t>or</w:t>
      </w:r>
      <w:r>
        <w:rPr>
          <w:spacing w:val="-6"/>
        </w:rPr>
        <w:t xml:space="preserve"> </w:t>
      </w:r>
      <w:r>
        <w:t>portions</w:t>
      </w:r>
      <w:r>
        <w:rPr>
          <w:spacing w:val="-5"/>
        </w:rPr>
        <w:t xml:space="preserve"> </w:t>
      </w:r>
      <w:r>
        <w:t>thereof</w:t>
      </w:r>
      <w:r>
        <w:rPr>
          <w:spacing w:val="-7"/>
        </w:rPr>
        <w:t xml:space="preserve"> </w:t>
      </w:r>
      <w:r>
        <w:t>(e.g.,</w:t>
      </w:r>
      <w:r>
        <w:rPr>
          <w:spacing w:val="-4"/>
        </w:rPr>
        <w:t xml:space="preserve"> </w:t>
      </w:r>
      <w:r>
        <w:t>primary</w:t>
      </w:r>
      <w:r>
        <w:rPr>
          <w:spacing w:val="-3"/>
        </w:rPr>
        <w:t xml:space="preserve"> </w:t>
      </w:r>
      <w:r>
        <w:rPr>
          <w:spacing w:val="-2"/>
        </w:rPr>
        <w:t>data).</w:t>
      </w:r>
    </w:p>
    <w:p w14:paraId="6DFF78D7" w14:textId="6557D858" w:rsidR="003661ED" w:rsidRDefault="00B40815">
      <w:pPr>
        <w:pStyle w:val="ListParagraph"/>
        <w:numPr>
          <w:ilvl w:val="1"/>
          <w:numId w:val="5"/>
        </w:numPr>
        <w:tabs>
          <w:tab w:val="left" w:pos="909"/>
          <w:tab w:val="left" w:pos="913"/>
        </w:tabs>
        <w:ind w:left="913" w:right="226"/>
      </w:pPr>
      <w:r>
        <w:t>An</w:t>
      </w:r>
      <w:r>
        <w:rPr>
          <w:spacing w:val="-3"/>
        </w:rPr>
        <w:t xml:space="preserve"> </w:t>
      </w:r>
      <w:r>
        <w:t>R</w:t>
      </w:r>
      <w:r w:rsidR="002B3BB4">
        <w:t>RO</w:t>
      </w:r>
      <w:r>
        <w:rPr>
          <w:spacing w:val="-2"/>
        </w:rPr>
        <w:t xml:space="preserve"> </w:t>
      </w:r>
      <w:r>
        <w:t>staff</w:t>
      </w:r>
      <w:r>
        <w:rPr>
          <w:spacing w:val="-4"/>
        </w:rPr>
        <w:t xml:space="preserve"> </w:t>
      </w:r>
      <w:r>
        <w:t>member</w:t>
      </w:r>
      <w:r>
        <w:rPr>
          <w:spacing w:val="-2"/>
        </w:rPr>
        <w:t xml:space="preserve"> </w:t>
      </w:r>
      <w:r>
        <w:t>assigns</w:t>
      </w:r>
      <w:r>
        <w:rPr>
          <w:spacing w:val="-2"/>
        </w:rPr>
        <w:t xml:space="preserve"> </w:t>
      </w:r>
      <w:r>
        <w:t>a</w:t>
      </w:r>
      <w:r>
        <w:rPr>
          <w:spacing w:val="-2"/>
        </w:rPr>
        <w:t xml:space="preserve"> </w:t>
      </w:r>
      <w:r>
        <w:t>primary</w:t>
      </w:r>
      <w:r>
        <w:rPr>
          <w:spacing w:val="-1"/>
        </w:rPr>
        <w:t xml:space="preserve"> </w:t>
      </w:r>
      <w:r>
        <w:t>reviewer</w:t>
      </w:r>
      <w:r>
        <w:rPr>
          <w:spacing w:val="-2"/>
        </w:rPr>
        <w:t xml:space="preserve"> </w:t>
      </w:r>
      <w:r>
        <w:t>based</w:t>
      </w:r>
      <w:r>
        <w:rPr>
          <w:spacing w:val="-5"/>
        </w:rPr>
        <w:t xml:space="preserve"> </w:t>
      </w:r>
      <w:r>
        <w:t>on</w:t>
      </w:r>
      <w:r>
        <w:rPr>
          <w:spacing w:val="-3"/>
        </w:rPr>
        <w:t xml:space="preserve"> </w:t>
      </w:r>
      <w:r>
        <w:t>scientific</w:t>
      </w:r>
      <w:r>
        <w:rPr>
          <w:spacing w:val="-4"/>
        </w:rPr>
        <w:t xml:space="preserve"> </w:t>
      </w:r>
      <w:r>
        <w:t>expertise</w:t>
      </w:r>
      <w:r>
        <w:rPr>
          <w:spacing w:val="-4"/>
        </w:rPr>
        <w:t xml:space="preserve"> </w:t>
      </w:r>
      <w:r>
        <w:t>to</w:t>
      </w:r>
      <w:r>
        <w:rPr>
          <w:spacing w:val="-3"/>
        </w:rPr>
        <w:t xml:space="preserve"> </w:t>
      </w:r>
      <w:r>
        <w:t>perform</w:t>
      </w:r>
      <w:r>
        <w:rPr>
          <w:spacing w:val="-1"/>
        </w:rPr>
        <w:t xml:space="preserve"> </w:t>
      </w:r>
      <w:r>
        <w:t>an</w:t>
      </w:r>
      <w:r>
        <w:rPr>
          <w:spacing w:val="-3"/>
        </w:rPr>
        <w:t xml:space="preserve"> </w:t>
      </w:r>
      <w:r>
        <w:t>in- depth review of the documents.</w:t>
      </w:r>
      <w:r>
        <w:rPr>
          <w:spacing w:val="40"/>
        </w:rPr>
        <w:t xml:space="preserve"> </w:t>
      </w:r>
      <w:r>
        <w:t>The primary reviewer will present his/her findings. The primary reviewer and the RIRC Chair or RIRC Vice-Chair will lead the discussion during the convened RIRC meeting.</w:t>
      </w:r>
    </w:p>
    <w:p w14:paraId="6DFF78D9" w14:textId="4036D828" w:rsidR="003661ED" w:rsidRDefault="00B40815">
      <w:pPr>
        <w:pStyle w:val="ListParagraph"/>
        <w:numPr>
          <w:ilvl w:val="1"/>
          <w:numId w:val="5"/>
        </w:numPr>
        <w:tabs>
          <w:tab w:val="left" w:pos="909"/>
          <w:tab w:val="left" w:pos="912"/>
        </w:tabs>
        <w:ind w:right="342" w:hanging="432"/>
      </w:pPr>
      <w:r>
        <w:t>The convened RIRC votes on whether the confirmed report of non-compliance represents serious</w:t>
      </w:r>
      <w:r>
        <w:rPr>
          <w:spacing w:val="-3"/>
        </w:rPr>
        <w:t xml:space="preserve"> </w:t>
      </w:r>
      <w:r>
        <w:t>non-compliance</w:t>
      </w:r>
      <w:r>
        <w:rPr>
          <w:spacing w:val="-2"/>
        </w:rPr>
        <w:t xml:space="preserve"> </w:t>
      </w:r>
      <w:r>
        <w:t>and/or</w:t>
      </w:r>
      <w:r>
        <w:rPr>
          <w:spacing w:val="-5"/>
        </w:rPr>
        <w:t xml:space="preserve"> </w:t>
      </w:r>
      <w:r>
        <w:t>continuing</w:t>
      </w:r>
      <w:r>
        <w:rPr>
          <w:spacing w:val="-4"/>
        </w:rPr>
        <w:t xml:space="preserve"> </w:t>
      </w:r>
      <w:r>
        <w:t>non-compliance</w:t>
      </w:r>
      <w:r>
        <w:rPr>
          <w:spacing w:val="-2"/>
        </w:rPr>
        <w:t xml:space="preserve"> </w:t>
      </w:r>
      <w:r>
        <w:t>as</w:t>
      </w:r>
      <w:r>
        <w:rPr>
          <w:spacing w:val="-3"/>
        </w:rPr>
        <w:t xml:space="preserve"> </w:t>
      </w:r>
      <w:r>
        <w:t>defined</w:t>
      </w:r>
      <w:r>
        <w:rPr>
          <w:spacing w:val="-4"/>
        </w:rPr>
        <w:t xml:space="preserve"> </w:t>
      </w:r>
      <w:r>
        <w:t>by</w:t>
      </w:r>
      <w:r>
        <w:rPr>
          <w:spacing w:val="-4"/>
        </w:rPr>
        <w:t xml:space="preserve"> </w:t>
      </w:r>
      <w:r>
        <w:t>this</w:t>
      </w:r>
      <w:r>
        <w:rPr>
          <w:spacing w:val="-3"/>
        </w:rPr>
        <w:t xml:space="preserve"> </w:t>
      </w:r>
      <w:r>
        <w:t>policy.</w:t>
      </w:r>
      <w:r>
        <w:rPr>
          <w:spacing w:val="-3"/>
        </w:rPr>
        <w:t xml:space="preserve"> </w:t>
      </w:r>
      <w:r>
        <w:t>RIRC</w:t>
      </w:r>
      <w:r>
        <w:rPr>
          <w:spacing w:val="-5"/>
        </w:rPr>
        <w:t xml:space="preserve"> </w:t>
      </w:r>
      <w:r>
        <w:t>staff records the discussion, rationale for any action and vote in the minutes.</w:t>
      </w:r>
    </w:p>
    <w:p w14:paraId="6DFF78DA" w14:textId="23082925" w:rsidR="003661ED" w:rsidRDefault="00B40815">
      <w:pPr>
        <w:pStyle w:val="ListParagraph"/>
        <w:numPr>
          <w:ilvl w:val="1"/>
          <w:numId w:val="5"/>
        </w:numPr>
        <w:tabs>
          <w:tab w:val="left" w:pos="910"/>
          <w:tab w:val="left" w:pos="913"/>
        </w:tabs>
        <w:ind w:left="913" w:right="131" w:hanging="432"/>
        <w:jc w:val="both"/>
      </w:pPr>
      <w:r>
        <w:t>If the convened RIRC determines that the confirmed report of non-compliance is neither serious non-compliance</w:t>
      </w:r>
      <w:r>
        <w:rPr>
          <w:spacing w:val="-5"/>
        </w:rPr>
        <w:t xml:space="preserve"> </w:t>
      </w:r>
      <w:r>
        <w:t>nor</w:t>
      </w:r>
      <w:r>
        <w:rPr>
          <w:spacing w:val="-5"/>
        </w:rPr>
        <w:t xml:space="preserve"> </w:t>
      </w:r>
      <w:r>
        <w:t>continuing</w:t>
      </w:r>
      <w:r>
        <w:rPr>
          <w:spacing w:val="-4"/>
        </w:rPr>
        <w:t xml:space="preserve"> </w:t>
      </w:r>
      <w:r>
        <w:t>non-compliance,</w:t>
      </w:r>
      <w:r>
        <w:rPr>
          <w:spacing w:val="-3"/>
        </w:rPr>
        <w:t xml:space="preserve"> </w:t>
      </w:r>
      <w:r>
        <w:t>as</w:t>
      </w:r>
      <w:r>
        <w:rPr>
          <w:spacing w:val="-3"/>
        </w:rPr>
        <w:t xml:space="preserve"> </w:t>
      </w:r>
      <w:r>
        <w:t>defined</w:t>
      </w:r>
      <w:r>
        <w:rPr>
          <w:spacing w:val="-4"/>
        </w:rPr>
        <w:t xml:space="preserve"> </w:t>
      </w:r>
      <w:r>
        <w:t>by</w:t>
      </w:r>
      <w:r>
        <w:rPr>
          <w:spacing w:val="-2"/>
        </w:rPr>
        <w:t xml:space="preserve"> </w:t>
      </w:r>
      <w:r>
        <w:t>this</w:t>
      </w:r>
      <w:r>
        <w:rPr>
          <w:spacing w:val="-3"/>
        </w:rPr>
        <w:t xml:space="preserve"> </w:t>
      </w:r>
      <w:r>
        <w:t>policy,</w:t>
      </w:r>
      <w:r>
        <w:rPr>
          <w:spacing w:val="-3"/>
        </w:rPr>
        <w:t xml:space="preserve"> </w:t>
      </w:r>
      <w:r>
        <w:t>the</w:t>
      </w:r>
      <w:r>
        <w:rPr>
          <w:spacing w:val="-2"/>
        </w:rPr>
        <w:t xml:space="preserve"> </w:t>
      </w:r>
      <w:r>
        <w:t>RIRC</w:t>
      </w:r>
      <w:r>
        <w:rPr>
          <w:spacing w:val="-5"/>
        </w:rPr>
        <w:t xml:space="preserve"> </w:t>
      </w:r>
      <w:r>
        <w:t>considers</w:t>
      </w:r>
      <w:r>
        <w:rPr>
          <w:spacing w:val="-3"/>
        </w:rPr>
        <w:t xml:space="preserve"> </w:t>
      </w:r>
      <w:r>
        <w:t>but is not limited to the following actions:</w:t>
      </w:r>
    </w:p>
    <w:p w14:paraId="6DFF78DB" w14:textId="77777777" w:rsidR="003661ED" w:rsidRDefault="00B40815">
      <w:pPr>
        <w:pStyle w:val="ListParagraph"/>
        <w:numPr>
          <w:ilvl w:val="0"/>
          <w:numId w:val="2"/>
        </w:numPr>
        <w:tabs>
          <w:tab w:val="left" w:pos="1272"/>
        </w:tabs>
        <w:spacing w:before="3" w:line="237" w:lineRule="auto"/>
        <w:ind w:right="253"/>
      </w:pPr>
      <w:r>
        <w:t>Acknowledgement</w:t>
      </w:r>
      <w:r>
        <w:rPr>
          <w:spacing w:val="-6"/>
        </w:rPr>
        <w:t xml:space="preserve"> </w:t>
      </w:r>
      <w:r>
        <w:t>of</w:t>
      </w:r>
      <w:r>
        <w:rPr>
          <w:spacing w:val="-6"/>
        </w:rPr>
        <w:t xml:space="preserve"> </w:t>
      </w:r>
      <w:r>
        <w:t>the</w:t>
      </w:r>
      <w:r>
        <w:rPr>
          <w:spacing w:val="-3"/>
        </w:rPr>
        <w:t xml:space="preserve"> </w:t>
      </w:r>
      <w:r>
        <w:t>problems,</w:t>
      </w:r>
      <w:r>
        <w:rPr>
          <w:spacing w:val="-4"/>
        </w:rPr>
        <w:t xml:space="preserve"> </w:t>
      </w:r>
      <w:r>
        <w:t>requiring</w:t>
      </w:r>
      <w:r>
        <w:rPr>
          <w:spacing w:val="-4"/>
        </w:rPr>
        <w:t xml:space="preserve"> </w:t>
      </w:r>
      <w:r>
        <w:t>no</w:t>
      </w:r>
      <w:r>
        <w:rPr>
          <w:spacing w:val="-3"/>
        </w:rPr>
        <w:t xml:space="preserve"> </w:t>
      </w:r>
      <w:r>
        <w:t>sanctions</w:t>
      </w:r>
      <w:r>
        <w:rPr>
          <w:spacing w:val="-4"/>
        </w:rPr>
        <w:t xml:space="preserve"> </w:t>
      </w:r>
      <w:r>
        <w:t>but</w:t>
      </w:r>
      <w:r>
        <w:rPr>
          <w:spacing w:val="-6"/>
        </w:rPr>
        <w:t xml:space="preserve"> </w:t>
      </w:r>
      <w:r>
        <w:t>with</w:t>
      </w:r>
      <w:r>
        <w:rPr>
          <w:spacing w:val="-5"/>
        </w:rPr>
        <w:t xml:space="preserve"> </w:t>
      </w:r>
      <w:r>
        <w:t>instructions</w:t>
      </w:r>
      <w:r>
        <w:rPr>
          <w:spacing w:val="-4"/>
        </w:rPr>
        <w:t xml:space="preserve"> </w:t>
      </w:r>
      <w:r>
        <w:t>regarding the necessity to establish procedures and policies to avoid further infractions.</w:t>
      </w:r>
    </w:p>
    <w:p w14:paraId="6DFF78DC" w14:textId="77777777" w:rsidR="003661ED" w:rsidRDefault="00B40815">
      <w:pPr>
        <w:pStyle w:val="ListParagraph"/>
        <w:numPr>
          <w:ilvl w:val="0"/>
          <w:numId w:val="2"/>
        </w:numPr>
        <w:tabs>
          <w:tab w:val="left" w:pos="1272"/>
        </w:tabs>
        <w:spacing w:before="2"/>
        <w:ind w:right="862"/>
      </w:pPr>
      <w:r>
        <w:t>Require</w:t>
      </w:r>
      <w:r>
        <w:rPr>
          <w:spacing w:val="-3"/>
        </w:rPr>
        <w:t xml:space="preserve"> </w:t>
      </w:r>
      <w:r>
        <w:t>additional</w:t>
      </w:r>
      <w:r>
        <w:rPr>
          <w:spacing w:val="-4"/>
        </w:rPr>
        <w:t xml:space="preserve"> </w:t>
      </w:r>
      <w:r>
        <w:t>education</w:t>
      </w:r>
      <w:r>
        <w:rPr>
          <w:spacing w:val="-5"/>
        </w:rPr>
        <w:t xml:space="preserve"> </w:t>
      </w:r>
      <w:r>
        <w:t>and</w:t>
      </w:r>
      <w:r>
        <w:rPr>
          <w:spacing w:val="-5"/>
        </w:rPr>
        <w:t xml:space="preserve"> </w:t>
      </w:r>
      <w:r>
        <w:t>training</w:t>
      </w:r>
      <w:r>
        <w:rPr>
          <w:spacing w:val="-5"/>
        </w:rPr>
        <w:t xml:space="preserve"> </w:t>
      </w:r>
      <w:r>
        <w:t>applicable</w:t>
      </w:r>
      <w:r>
        <w:rPr>
          <w:spacing w:val="-6"/>
        </w:rPr>
        <w:t xml:space="preserve"> </w:t>
      </w:r>
      <w:r>
        <w:t>to</w:t>
      </w:r>
      <w:r>
        <w:rPr>
          <w:spacing w:val="-3"/>
        </w:rPr>
        <w:t xml:space="preserve"> </w:t>
      </w:r>
      <w:r>
        <w:t>human</w:t>
      </w:r>
      <w:r>
        <w:rPr>
          <w:spacing w:val="-7"/>
        </w:rPr>
        <w:t xml:space="preserve"> </w:t>
      </w:r>
      <w:r>
        <w:t>research</w:t>
      </w:r>
      <w:r>
        <w:rPr>
          <w:spacing w:val="-5"/>
        </w:rPr>
        <w:t xml:space="preserve"> </w:t>
      </w:r>
      <w:r>
        <w:t>participant protections of the Investigator and/or staff.</w:t>
      </w:r>
    </w:p>
    <w:p w14:paraId="6DFF78DD" w14:textId="77777777" w:rsidR="003661ED" w:rsidRDefault="00B40815">
      <w:pPr>
        <w:pStyle w:val="ListParagraph"/>
        <w:numPr>
          <w:ilvl w:val="0"/>
          <w:numId w:val="2"/>
        </w:numPr>
        <w:tabs>
          <w:tab w:val="left" w:pos="1271"/>
        </w:tabs>
        <w:ind w:left="1271" w:hanging="360"/>
      </w:pPr>
      <w:r>
        <w:t>Request</w:t>
      </w:r>
      <w:r>
        <w:rPr>
          <w:spacing w:val="-3"/>
        </w:rPr>
        <w:t xml:space="preserve"> </w:t>
      </w:r>
      <w:r>
        <w:t>a</w:t>
      </w:r>
      <w:r>
        <w:rPr>
          <w:spacing w:val="-6"/>
        </w:rPr>
        <w:t xml:space="preserve"> </w:t>
      </w:r>
      <w:r>
        <w:t>corrective</w:t>
      </w:r>
      <w:r>
        <w:rPr>
          <w:spacing w:val="-3"/>
        </w:rPr>
        <w:t xml:space="preserve"> </w:t>
      </w:r>
      <w:r>
        <w:t>action</w:t>
      </w:r>
      <w:r>
        <w:rPr>
          <w:spacing w:val="-6"/>
        </w:rPr>
        <w:t xml:space="preserve"> </w:t>
      </w:r>
      <w:r>
        <w:t>plan</w:t>
      </w:r>
      <w:r>
        <w:rPr>
          <w:spacing w:val="-5"/>
        </w:rPr>
        <w:t xml:space="preserve"> </w:t>
      </w:r>
      <w:r>
        <w:t>from</w:t>
      </w:r>
      <w:r>
        <w:rPr>
          <w:spacing w:val="-3"/>
        </w:rPr>
        <w:t xml:space="preserve"> </w:t>
      </w:r>
      <w:r>
        <w:t>the</w:t>
      </w:r>
      <w:r>
        <w:rPr>
          <w:spacing w:val="-2"/>
        </w:rPr>
        <w:t xml:space="preserve"> Investigator.</w:t>
      </w:r>
    </w:p>
    <w:p w14:paraId="6DFF78DE" w14:textId="77777777" w:rsidR="003661ED" w:rsidRDefault="00B40815">
      <w:pPr>
        <w:pStyle w:val="ListParagraph"/>
        <w:numPr>
          <w:ilvl w:val="0"/>
          <w:numId w:val="2"/>
        </w:numPr>
        <w:tabs>
          <w:tab w:val="left" w:pos="1271"/>
        </w:tabs>
        <w:spacing w:before="1" w:line="279" w:lineRule="exact"/>
        <w:ind w:left="1271" w:hanging="360"/>
      </w:pPr>
      <w:r>
        <w:t>Approve</w:t>
      </w:r>
      <w:r>
        <w:rPr>
          <w:spacing w:val="-6"/>
        </w:rPr>
        <w:t xml:space="preserve"> </w:t>
      </w:r>
      <w:r>
        <w:t>the</w:t>
      </w:r>
      <w:r>
        <w:rPr>
          <w:spacing w:val="-6"/>
        </w:rPr>
        <w:t xml:space="preserve"> </w:t>
      </w:r>
      <w:r>
        <w:t>submitted</w:t>
      </w:r>
      <w:r>
        <w:rPr>
          <w:spacing w:val="-5"/>
        </w:rPr>
        <w:t xml:space="preserve"> </w:t>
      </w:r>
      <w:r>
        <w:t>corrective</w:t>
      </w:r>
      <w:r>
        <w:rPr>
          <w:spacing w:val="-3"/>
        </w:rPr>
        <w:t xml:space="preserve"> </w:t>
      </w:r>
      <w:r>
        <w:t>action</w:t>
      </w:r>
      <w:r>
        <w:rPr>
          <w:spacing w:val="-6"/>
        </w:rPr>
        <w:t xml:space="preserve"> </w:t>
      </w:r>
      <w:r>
        <w:rPr>
          <w:spacing w:val="-2"/>
        </w:rPr>
        <w:t>plan.</w:t>
      </w:r>
    </w:p>
    <w:p w14:paraId="6DFF78DF" w14:textId="77777777" w:rsidR="003661ED" w:rsidRDefault="00B40815">
      <w:pPr>
        <w:pStyle w:val="ListParagraph"/>
        <w:numPr>
          <w:ilvl w:val="0"/>
          <w:numId w:val="2"/>
        </w:numPr>
        <w:tabs>
          <w:tab w:val="left" w:pos="1271"/>
        </w:tabs>
        <w:spacing w:line="279" w:lineRule="exact"/>
        <w:ind w:left="1271" w:hanging="360"/>
      </w:pPr>
      <w:r>
        <w:t>No</w:t>
      </w:r>
      <w:r>
        <w:rPr>
          <w:spacing w:val="-2"/>
        </w:rPr>
        <w:t xml:space="preserve"> </w:t>
      </w:r>
      <w:r>
        <w:t>further</w:t>
      </w:r>
      <w:r>
        <w:rPr>
          <w:spacing w:val="-4"/>
        </w:rPr>
        <w:t xml:space="preserve"> </w:t>
      </w:r>
      <w:r>
        <w:rPr>
          <w:spacing w:val="-2"/>
        </w:rPr>
        <w:t>action.</w:t>
      </w:r>
    </w:p>
    <w:p w14:paraId="6DFF78E0" w14:textId="2545F8AB" w:rsidR="003661ED" w:rsidRDefault="00B40815">
      <w:pPr>
        <w:pStyle w:val="ListParagraph"/>
        <w:numPr>
          <w:ilvl w:val="1"/>
          <w:numId w:val="5"/>
        </w:numPr>
        <w:tabs>
          <w:tab w:val="left" w:pos="912"/>
          <w:tab w:val="left" w:pos="958"/>
        </w:tabs>
        <w:ind w:right="180"/>
      </w:pPr>
      <w:r>
        <w:tab/>
        <w:t>If the convened RIRC determines the confirmed report of non-compliance represents serious non-compliance</w:t>
      </w:r>
      <w:r>
        <w:rPr>
          <w:spacing w:val="-4"/>
        </w:rPr>
        <w:t xml:space="preserve"> </w:t>
      </w:r>
      <w:r>
        <w:t>and/or</w:t>
      </w:r>
      <w:r>
        <w:rPr>
          <w:spacing w:val="-3"/>
        </w:rPr>
        <w:t xml:space="preserve"> </w:t>
      </w:r>
      <w:r>
        <w:t>continuing</w:t>
      </w:r>
      <w:r>
        <w:rPr>
          <w:spacing w:val="-4"/>
        </w:rPr>
        <w:t xml:space="preserve"> </w:t>
      </w:r>
      <w:r>
        <w:t>non-compliance,</w:t>
      </w:r>
      <w:r>
        <w:rPr>
          <w:spacing w:val="-3"/>
        </w:rPr>
        <w:t xml:space="preserve"> </w:t>
      </w:r>
      <w:r>
        <w:t>as</w:t>
      </w:r>
      <w:r>
        <w:rPr>
          <w:spacing w:val="-3"/>
        </w:rPr>
        <w:t xml:space="preserve"> </w:t>
      </w:r>
      <w:r>
        <w:t>defined</w:t>
      </w:r>
      <w:r>
        <w:rPr>
          <w:spacing w:val="-4"/>
        </w:rPr>
        <w:t xml:space="preserve"> </w:t>
      </w:r>
      <w:r>
        <w:t>by</w:t>
      </w:r>
      <w:r>
        <w:rPr>
          <w:spacing w:val="-4"/>
        </w:rPr>
        <w:t xml:space="preserve"> </w:t>
      </w:r>
      <w:r>
        <w:t>this</w:t>
      </w:r>
      <w:r>
        <w:rPr>
          <w:spacing w:val="-3"/>
        </w:rPr>
        <w:t xml:space="preserve"> </w:t>
      </w:r>
      <w:r>
        <w:t>policy,</w:t>
      </w:r>
      <w:r>
        <w:rPr>
          <w:spacing w:val="-5"/>
        </w:rPr>
        <w:t xml:space="preserve"> </w:t>
      </w:r>
      <w:r>
        <w:t>the</w:t>
      </w:r>
      <w:r>
        <w:rPr>
          <w:spacing w:val="-5"/>
        </w:rPr>
        <w:t xml:space="preserve"> </w:t>
      </w:r>
      <w:r>
        <w:t>RIRC</w:t>
      </w:r>
      <w:r>
        <w:rPr>
          <w:spacing w:val="-3"/>
        </w:rPr>
        <w:t xml:space="preserve"> </w:t>
      </w:r>
      <w:r>
        <w:t>considers but is not limited to the following actions:</w:t>
      </w:r>
    </w:p>
    <w:p w14:paraId="6DFF78E1" w14:textId="77777777" w:rsidR="003661ED" w:rsidRDefault="00B40815">
      <w:pPr>
        <w:pStyle w:val="ListParagraph"/>
        <w:numPr>
          <w:ilvl w:val="0"/>
          <w:numId w:val="1"/>
        </w:numPr>
        <w:tabs>
          <w:tab w:val="left" w:pos="1199"/>
        </w:tabs>
        <w:spacing w:before="1"/>
        <w:ind w:left="1199" w:hanging="359"/>
      </w:pPr>
      <w:r>
        <w:t>Verification</w:t>
      </w:r>
      <w:r>
        <w:rPr>
          <w:spacing w:val="-9"/>
        </w:rPr>
        <w:t xml:space="preserve"> </w:t>
      </w:r>
      <w:r>
        <w:t>that</w:t>
      </w:r>
      <w:r>
        <w:rPr>
          <w:spacing w:val="-5"/>
        </w:rPr>
        <w:t xml:space="preserve"> </w:t>
      </w:r>
      <w:r>
        <w:t>participant</w:t>
      </w:r>
      <w:r>
        <w:rPr>
          <w:spacing w:val="-5"/>
        </w:rPr>
        <w:t xml:space="preserve"> </w:t>
      </w:r>
      <w:r>
        <w:t>selection</w:t>
      </w:r>
      <w:r>
        <w:rPr>
          <w:spacing w:val="-7"/>
        </w:rPr>
        <w:t xml:space="preserve"> </w:t>
      </w:r>
      <w:r>
        <w:t>is</w:t>
      </w:r>
      <w:r>
        <w:rPr>
          <w:spacing w:val="-5"/>
        </w:rPr>
        <w:t xml:space="preserve"> </w:t>
      </w:r>
      <w:r>
        <w:rPr>
          <w:spacing w:val="-2"/>
        </w:rPr>
        <w:t>appropriate.</w:t>
      </w:r>
    </w:p>
    <w:p w14:paraId="6DFF78E2" w14:textId="1DC28EBD" w:rsidR="003661ED" w:rsidRDefault="00B40815">
      <w:pPr>
        <w:pStyle w:val="ListParagraph"/>
        <w:numPr>
          <w:ilvl w:val="0"/>
          <w:numId w:val="1"/>
        </w:numPr>
        <w:tabs>
          <w:tab w:val="left" w:pos="1199"/>
        </w:tabs>
        <w:spacing w:before="1" w:line="279" w:lineRule="exact"/>
        <w:ind w:left="1199" w:hanging="359"/>
      </w:pPr>
      <w:r>
        <w:t>Observation</w:t>
      </w:r>
      <w:r>
        <w:rPr>
          <w:spacing w:val="-9"/>
        </w:rPr>
        <w:t xml:space="preserve"> </w:t>
      </w:r>
      <w:r>
        <w:t>of</w:t>
      </w:r>
      <w:r>
        <w:rPr>
          <w:spacing w:val="-5"/>
        </w:rPr>
        <w:t xml:space="preserve"> </w:t>
      </w:r>
      <w:r>
        <w:t>the</w:t>
      </w:r>
      <w:r>
        <w:rPr>
          <w:spacing w:val="-2"/>
        </w:rPr>
        <w:t xml:space="preserve"> </w:t>
      </w:r>
      <w:r>
        <w:t>research</w:t>
      </w:r>
      <w:r>
        <w:rPr>
          <w:spacing w:val="-4"/>
        </w:rPr>
        <w:t xml:space="preserve"> </w:t>
      </w:r>
      <w:r>
        <w:t>and</w:t>
      </w:r>
      <w:r>
        <w:rPr>
          <w:spacing w:val="-5"/>
        </w:rPr>
        <w:t xml:space="preserve"> </w:t>
      </w:r>
      <w:r>
        <w:t>the</w:t>
      </w:r>
      <w:r>
        <w:rPr>
          <w:spacing w:val="-2"/>
        </w:rPr>
        <w:t xml:space="preserve"> </w:t>
      </w:r>
      <w:r>
        <w:t>informed</w:t>
      </w:r>
      <w:r>
        <w:rPr>
          <w:spacing w:val="-4"/>
        </w:rPr>
        <w:t xml:space="preserve"> </w:t>
      </w:r>
      <w:r>
        <w:t>consent</w:t>
      </w:r>
      <w:r>
        <w:rPr>
          <w:spacing w:val="-2"/>
        </w:rPr>
        <w:t xml:space="preserve"> </w:t>
      </w:r>
      <w:r>
        <w:t>process</w:t>
      </w:r>
      <w:r>
        <w:rPr>
          <w:spacing w:val="-4"/>
        </w:rPr>
        <w:t xml:space="preserve"> </w:t>
      </w:r>
      <w:r>
        <w:t>by</w:t>
      </w:r>
      <w:r>
        <w:rPr>
          <w:spacing w:val="-2"/>
        </w:rPr>
        <w:t xml:space="preserve"> </w:t>
      </w:r>
      <w:r>
        <w:t>an</w:t>
      </w:r>
      <w:r>
        <w:rPr>
          <w:spacing w:val="-4"/>
        </w:rPr>
        <w:t xml:space="preserve"> </w:t>
      </w:r>
      <w:r>
        <w:t>RIRC</w:t>
      </w:r>
      <w:r>
        <w:rPr>
          <w:spacing w:val="-5"/>
        </w:rPr>
        <w:t xml:space="preserve"> </w:t>
      </w:r>
      <w:r>
        <w:rPr>
          <w:spacing w:val="-2"/>
        </w:rPr>
        <w:t>administrator.</w:t>
      </w:r>
    </w:p>
    <w:p w14:paraId="6DFF78E3" w14:textId="77777777" w:rsidR="003661ED" w:rsidRDefault="00B40815">
      <w:pPr>
        <w:pStyle w:val="ListParagraph"/>
        <w:numPr>
          <w:ilvl w:val="0"/>
          <w:numId w:val="1"/>
        </w:numPr>
        <w:tabs>
          <w:tab w:val="left" w:pos="1199"/>
        </w:tabs>
        <w:spacing w:line="279" w:lineRule="exact"/>
        <w:ind w:left="1199" w:hanging="359"/>
      </w:pPr>
      <w:r>
        <w:t>Modifications</w:t>
      </w:r>
      <w:r>
        <w:rPr>
          <w:spacing w:val="-5"/>
        </w:rPr>
        <w:t xml:space="preserve"> </w:t>
      </w:r>
      <w:r>
        <w:t>of</w:t>
      </w:r>
      <w:r>
        <w:rPr>
          <w:spacing w:val="-4"/>
        </w:rPr>
        <w:t xml:space="preserve"> </w:t>
      </w:r>
      <w:r>
        <w:t>the</w:t>
      </w:r>
      <w:r>
        <w:rPr>
          <w:spacing w:val="-1"/>
        </w:rPr>
        <w:t xml:space="preserve"> </w:t>
      </w:r>
      <w:r>
        <w:rPr>
          <w:spacing w:val="-2"/>
        </w:rPr>
        <w:t>protocol.</w:t>
      </w:r>
    </w:p>
    <w:p w14:paraId="6DFF78E4" w14:textId="77777777" w:rsidR="003661ED" w:rsidRDefault="00B40815">
      <w:pPr>
        <w:pStyle w:val="ListParagraph"/>
        <w:numPr>
          <w:ilvl w:val="0"/>
          <w:numId w:val="1"/>
        </w:numPr>
        <w:tabs>
          <w:tab w:val="left" w:pos="1200"/>
        </w:tabs>
        <w:ind w:right="406"/>
      </w:pPr>
      <w:r>
        <w:t>Request</w:t>
      </w:r>
      <w:r>
        <w:rPr>
          <w:spacing w:val="-1"/>
        </w:rPr>
        <w:t xml:space="preserve"> </w:t>
      </w:r>
      <w:r>
        <w:t>an</w:t>
      </w:r>
      <w:r>
        <w:rPr>
          <w:spacing w:val="-5"/>
        </w:rPr>
        <w:t xml:space="preserve"> </w:t>
      </w:r>
      <w:r>
        <w:t>increase</w:t>
      </w:r>
      <w:r>
        <w:rPr>
          <w:spacing w:val="-1"/>
        </w:rPr>
        <w:t xml:space="preserve"> </w:t>
      </w:r>
      <w:r>
        <w:t>in</w:t>
      </w:r>
      <w:r>
        <w:rPr>
          <w:spacing w:val="-5"/>
        </w:rPr>
        <w:t xml:space="preserve"> </w:t>
      </w:r>
      <w:r>
        <w:t>monitoring</w:t>
      </w:r>
      <w:r>
        <w:rPr>
          <w:spacing w:val="-3"/>
        </w:rPr>
        <w:t xml:space="preserve"> </w:t>
      </w:r>
      <w:r>
        <w:t>of</w:t>
      </w:r>
      <w:r>
        <w:rPr>
          <w:spacing w:val="-4"/>
        </w:rPr>
        <w:t xml:space="preserve"> </w:t>
      </w:r>
      <w:r>
        <w:t>the</w:t>
      </w:r>
      <w:r>
        <w:rPr>
          <w:spacing w:val="-1"/>
        </w:rPr>
        <w:t xml:space="preserve"> </w:t>
      </w:r>
      <w:r>
        <w:t>research</w:t>
      </w:r>
      <w:r>
        <w:rPr>
          <w:spacing w:val="-3"/>
        </w:rPr>
        <w:t xml:space="preserve"> </w:t>
      </w:r>
      <w:r>
        <w:t>activity</w:t>
      </w:r>
      <w:r>
        <w:rPr>
          <w:spacing w:val="-3"/>
        </w:rPr>
        <w:t xml:space="preserve"> </w:t>
      </w:r>
      <w:r>
        <w:t>via</w:t>
      </w:r>
      <w:r>
        <w:rPr>
          <w:spacing w:val="-4"/>
        </w:rPr>
        <w:t xml:space="preserve"> </w:t>
      </w:r>
      <w:r>
        <w:t>an</w:t>
      </w:r>
      <w:r>
        <w:rPr>
          <w:spacing w:val="-3"/>
        </w:rPr>
        <w:t xml:space="preserve"> </w:t>
      </w:r>
      <w:r>
        <w:t>independent</w:t>
      </w:r>
      <w:r>
        <w:rPr>
          <w:spacing w:val="-1"/>
        </w:rPr>
        <w:t xml:space="preserve"> </w:t>
      </w:r>
      <w:r>
        <w:t>data</w:t>
      </w:r>
      <w:r>
        <w:rPr>
          <w:spacing w:val="-2"/>
        </w:rPr>
        <w:t xml:space="preserve"> </w:t>
      </w:r>
      <w:r>
        <w:t>safety monitor or board.</w:t>
      </w:r>
    </w:p>
    <w:p w14:paraId="6DFF78E5" w14:textId="030475ED" w:rsidR="003661ED" w:rsidRDefault="00B40815">
      <w:pPr>
        <w:pStyle w:val="ListParagraph"/>
        <w:numPr>
          <w:ilvl w:val="0"/>
          <w:numId w:val="1"/>
        </w:numPr>
        <w:tabs>
          <w:tab w:val="left" w:pos="1200"/>
        </w:tabs>
        <w:spacing w:before="1"/>
        <w:ind w:right="263"/>
      </w:pPr>
      <w:r>
        <w:t>Safety</w:t>
      </w:r>
      <w:r>
        <w:rPr>
          <w:spacing w:val="-1"/>
        </w:rPr>
        <w:t xml:space="preserve"> </w:t>
      </w:r>
      <w:r>
        <w:t>intervention</w:t>
      </w:r>
      <w:r>
        <w:rPr>
          <w:spacing w:val="-3"/>
        </w:rPr>
        <w:t xml:space="preserve"> </w:t>
      </w:r>
      <w:r>
        <w:t>as</w:t>
      </w:r>
      <w:r>
        <w:rPr>
          <w:spacing w:val="-2"/>
        </w:rPr>
        <w:t xml:space="preserve"> </w:t>
      </w:r>
      <w:r>
        <w:t>necessary</w:t>
      </w:r>
      <w:r>
        <w:rPr>
          <w:spacing w:val="-1"/>
        </w:rPr>
        <w:t xml:space="preserve"> </w:t>
      </w:r>
      <w:r>
        <w:t>such</w:t>
      </w:r>
      <w:r>
        <w:rPr>
          <w:spacing w:val="-5"/>
        </w:rPr>
        <w:t xml:space="preserve"> </w:t>
      </w:r>
      <w:r>
        <w:t>as</w:t>
      </w:r>
      <w:r>
        <w:rPr>
          <w:spacing w:val="-4"/>
        </w:rPr>
        <w:t xml:space="preserve"> </w:t>
      </w:r>
      <w:r>
        <w:t>visits</w:t>
      </w:r>
      <w:r>
        <w:rPr>
          <w:spacing w:val="-4"/>
        </w:rPr>
        <w:t xml:space="preserve"> </w:t>
      </w:r>
      <w:r>
        <w:t>to</w:t>
      </w:r>
      <w:r>
        <w:rPr>
          <w:spacing w:val="-3"/>
        </w:rPr>
        <w:t xml:space="preserve"> </w:t>
      </w:r>
      <w:r>
        <w:t>the</w:t>
      </w:r>
      <w:r>
        <w:rPr>
          <w:spacing w:val="-4"/>
        </w:rPr>
        <w:t xml:space="preserve"> </w:t>
      </w:r>
      <w:r>
        <w:t>activity</w:t>
      </w:r>
      <w:r>
        <w:rPr>
          <w:spacing w:val="-1"/>
        </w:rPr>
        <w:t xml:space="preserve"> </w:t>
      </w:r>
      <w:r>
        <w:t>site</w:t>
      </w:r>
      <w:r>
        <w:rPr>
          <w:spacing w:val="-2"/>
        </w:rPr>
        <w:t xml:space="preserve"> </w:t>
      </w:r>
      <w:r>
        <w:t>and</w:t>
      </w:r>
      <w:r>
        <w:rPr>
          <w:spacing w:val="-3"/>
        </w:rPr>
        <w:t xml:space="preserve"> </w:t>
      </w:r>
      <w:r>
        <w:t>continuing</w:t>
      </w:r>
      <w:r>
        <w:rPr>
          <w:spacing w:val="-3"/>
        </w:rPr>
        <w:t xml:space="preserve"> </w:t>
      </w:r>
      <w:r>
        <w:t>evaluation of the site by an RIRC administrator.</w:t>
      </w:r>
    </w:p>
    <w:p w14:paraId="6DFF78E6" w14:textId="77777777" w:rsidR="003661ED" w:rsidRDefault="00B40815">
      <w:pPr>
        <w:pStyle w:val="ListParagraph"/>
        <w:numPr>
          <w:ilvl w:val="0"/>
          <w:numId w:val="1"/>
        </w:numPr>
        <w:tabs>
          <w:tab w:val="left" w:pos="1199"/>
        </w:tabs>
        <w:spacing w:before="1" w:line="279" w:lineRule="exact"/>
        <w:ind w:left="1199" w:hanging="359"/>
      </w:pPr>
      <w:r>
        <w:t>Request</w:t>
      </w:r>
      <w:r>
        <w:rPr>
          <w:spacing w:val="-4"/>
        </w:rPr>
        <w:t xml:space="preserve"> </w:t>
      </w:r>
      <w:r>
        <w:t>audit</w:t>
      </w:r>
      <w:r>
        <w:rPr>
          <w:spacing w:val="-4"/>
        </w:rPr>
        <w:t xml:space="preserve"> </w:t>
      </w:r>
      <w:r>
        <w:t>and</w:t>
      </w:r>
      <w:r>
        <w:rPr>
          <w:spacing w:val="-4"/>
        </w:rPr>
        <w:t xml:space="preserve"> </w:t>
      </w:r>
      <w:r>
        <w:t>progress</w:t>
      </w:r>
      <w:r>
        <w:rPr>
          <w:spacing w:val="-4"/>
        </w:rPr>
        <w:t xml:space="preserve"> </w:t>
      </w:r>
      <w:r>
        <w:t>reports</w:t>
      </w:r>
      <w:r>
        <w:rPr>
          <w:spacing w:val="-3"/>
        </w:rPr>
        <w:t xml:space="preserve"> </w:t>
      </w:r>
      <w:r>
        <w:t>from</w:t>
      </w:r>
      <w:r>
        <w:rPr>
          <w:spacing w:val="-3"/>
        </w:rPr>
        <w:t xml:space="preserve"> </w:t>
      </w:r>
      <w:r>
        <w:t>the</w:t>
      </w:r>
      <w:r>
        <w:rPr>
          <w:spacing w:val="-4"/>
        </w:rPr>
        <w:t xml:space="preserve"> </w:t>
      </w:r>
      <w:r>
        <w:t>sponsor</w:t>
      </w:r>
      <w:r>
        <w:rPr>
          <w:spacing w:val="-5"/>
        </w:rPr>
        <w:t xml:space="preserve"> </w:t>
      </w:r>
      <w:r>
        <w:t>monitor</w:t>
      </w:r>
      <w:r>
        <w:rPr>
          <w:spacing w:val="-4"/>
        </w:rPr>
        <w:t xml:space="preserve"> </w:t>
      </w:r>
      <w:r>
        <w:t>or</w:t>
      </w:r>
      <w:r>
        <w:rPr>
          <w:spacing w:val="-4"/>
        </w:rPr>
        <w:t xml:space="preserve"> CRO.</w:t>
      </w:r>
    </w:p>
    <w:p w14:paraId="6DFF78E7" w14:textId="157E4A6D" w:rsidR="003661ED" w:rsidRDefault="00B40815">
      <w:pPr>
        <w:pStyle w:val="ListParagraph"/>
        <w:numPr>
          <w:ilvl w:val="0"/>
          <w:numId w:val="1"/>
        </w:numPr>
        <w:tabs>
          <w:tab w:val="left" w:pos="1199"/>
        </w:tabs>
        <w:spacing w:line="279" w:lineRule="exact"/>
        <w:ind w:left="1199" w:hanging="359"/>
      </w:pPr>
      <w:r>
        <w:t>Request</w:t>
      </w:r>
      <w:r>
        <w:rPr>
          <w:spacing w:val="-4"/>
        </w:rPr>
        <w:t xml:space="preserve"> </w:t>
      </w:r>
      <w:r>
        <w:t>a</w:t>
      </w:r>
      <w:r>
        <w:rPr>
          <w:spacing w:val="-4"/>
        </w:rPr>
        <w:t xml:space="preserve"> </w:t>
      </w:r>
      <w:r>
        <w:t>directed</w:t>
      </w:r>
      <w:r>
        <w:rPr>
          <w:spacing w:val="-3"/>
        </w:rPr>
        <w:t xml:space="preserve"> </w:t>
      </w:r>
      <w:r>
        <w:t>audit</w:t>
      </w:r>
      <w:r>
        <w:rPr>
          <w:spacing w:val="-4"/>
        </w:rPr>
        <w:t xml:space="preserve"> </w:t>
      </w:r>
      <w:r>
        <w:t>of</w:t>
      </w:r>
      <w:r>
        <w:rPr>
          <w:spacing w:val="-3"/>
        </w:rPr>
        <w:t xml:space="preserve"> </w:t>
      </w:r>
      <w:r>
        <w:t>targeted</w:t>
      </w:r>
      <w:r>
        <w:rPr>
          <w:spacing w:val="-3"/>
        </w:rPr>
        <w:t xml:space="preserve"> </w:t>
      </w:r>
      <w:r>
        <w:t>areas</w:t>
      </w:r>
      <w:r>
        <w:rPr>
          <w:spacing w:val="-4"/>
        </w:rPr>
        <w:t xml:space="preserve"> </w:t>
      </w:r>
      <w:r>
        <w:t>of</w:t>
      </w:r>
      <w:r>
        <w:rPr>
          <w:spacing w:val="-4"/>
        </w:rPr>
        <w:t xml:space="preserve"> </w:t>
      </w:r>
      <w:r>
        <w:t>concern</w:t>
      </w:r>
      <w:r>
        <w:rPr>
          <w:spacing w:val="-5"/>
        </w:rPr>
        <w:t xml:space="preserve"> </w:t>
      </w:r>
      <w:r>
        <w:t>by</w:t>
      </w:r>
      <w:r>
        <w:rPr>
          <w:spacing w:val="-1"/>
        </w:rPr>
        <w:t xml:space="preserve"> </w:t>
      </w:r>
      <w:r>
        <w:t>an</w:t>
      </w:r>
      <w:r>
        <w:rPr>
          <w:spacing w:val="-3"/>
        </w:rPr>
        <w:t xml:space="preserve"> </w:t>
      </w:r>
      <w:r>
        <w:t>RIRC</w:t>
      </w:r>
      <w:r>
        <w:rPr>
          <w:spacing w:val="-2"/>
        </w:rPr>
        <w:t xml:space="preserve"> administrator.</w:t>
      </w:r>
    </w:p>
    <w:p w14:paraId="6DFF78E8" w14:textId="77777777" w:rsidR="003661ED" w:rsidRDefault="00B40815">
      <w:pPr>
        <w:pStyle w:val="ListParagraph"/>
        <w:numPr>
          <w:ilvl w:val="0"/>
          <w:numId w:val="1"/>
        </w:numPr>
        <w:tabs>
          <w:tab w:val="left" w:pos="1199"/>
        </w:tabs>
        <w:ind w:left="1199" w:hanging="359"/>
      </w:pPr>
      <w:r>
        <w:t>Request</w:t>
      </w:r>
      <w:r>
        <w:rPr>
          <w:spacing w:val="-6"/>
        </w:rPr>
        <w:t xml:space="preserve"> </w:t>
      </w:r>
      <w:r>
        <w:t>a</w:t>
      </w:r>
      <w:r>
        <w:rPr>
          <w:spacing w:val="-6"/>
        </w:rPr>
        <w:t xml:space="preserve"> </w:t>
      </w:r>
      <w:r>
        <w:t>status</w:t>
      </w:r>
      <w:r>
        <w:rPr>
          <w:spacing w:val="-4"/>
        </w:rPr>
        <w:t xml:space="preserve"> </w:t>
      </w:r>
      <w:r>
        <w:t>report</w:t>
      </w:r>
      <w:r>
        <w:rPr>
          <w:spacing w:val="-3"/>
        </w:rPr>
        <w:t xml:space="preserve"> </w:t>
      </w:r>
      <w:r>
        <w:t>after</w:t>
      </w:r>
      <w:r>
        <w:rPr>
          <w:spacing w:val="-4"/>
        </w:rPr>
        <w:t xml:space="preserve"> </w:t>
      </w:r>
      <w:r>
        <w:t>each</w:t>
      </w:r>
      <w:r>
        <w:rPr>
          <w:spacing w:val="-7"/>
        </w:rPr>
        <w:t xml:space="preserve"> </w:t>
      </w:r>
      <w:r>
        <w:t>participant</w:t>
      </w:r>
      <w:r>
        <w:rPr>
          <w:spacing w:val="-3"/>
        </w:rPr>
        <w:t xml:space="preserve"> </w:t>
      </w:r>
      <w:r>
        <w:t>receives</w:t>
      </w:r>
      <w:r>
        <w:rPr>
          <w:spacing w:val="-4"/>
        </w:rPr>
        <w:t xml:space="preserve"> </w:t>
      </w:r>
      <w:r>
        <w:t>intervention</w:t>
      </w:r>
      <w:r>
        <w:rPr>
          <w:spacing w:val="-5"/>
        </w:rPr>
        <w:t xml:space="preserve"> </w:t>
      </w:r>
      <w:r>
        <w:t>from</w:t>
      </w:r>
      <w:r>
        <w:rPr>
          <w:spacing w:val="-5"/>
        </w:rPr>
        <w:t xml:space="preserve"> </w:t>
      </w:r>
      <w:r>
        <w:t>the</w:t>
      </w:r>
      <w:r>
        <w:rPr>
          <w:spacing w:val="-3"/>
        </w:rPr>
        <w:t xml:space="preserve"> </w:t>
      </w:r>
      <w:r>
        <w:rPr>
          <w:spacing w:val="-2"/>
        </w:rPr>
        <w:t>Investigator.</w:t>
      </w:r>
    </w:p>
    <w:p w14:paraId="6DFF78EC" w14:textId="77777777" w:rsidR="003661ED" w:rsidRDefault="00B40815">
      <w:pPr>
        <w:pStyle w:val="ListParagraph"/>
        <w:numPr>
          <w:ilvl w:val="0"/>
          <w:numId w:val="1"/>
        </w:numPr>
        <w:tabs>
          <w:tab w:val="left" w:pos="1199"/>
        </w:tabs>
        <w:ind w:left="1199" w:hanging="359"/>
      </w:pPr>
      <w:r>
        <w:t>Modify</w:t>
      </w:r>
      <w:r>
        <w:rPr>
          <w:spacing w:val="-3"/>
        </w:rPr>
        <w:t xml:space="preserve"> </w:t>
      </w:r>
      <w:r>
        <w:t>the</w:t>
      </w:r>
      <w:r>
        <w:rPr>
          <w:spacing w:val="-6"/>
        </w:rPr>
        <w:t xml:space="preserve"> </w:t>
      </w:r>
      <w:r>
        <w:t>frequency</w:t>
      </w:r>
      <w:r>
        <w:rPr>
          <w:spacing w:val="-5"/>
        </w:rPr>
        <w:t xml:space="preserve"> </w:t>
      </w:r>
      <w:r>
        <w:t>of</w:t>
      </w:r>
      <w:r>
        <w:rPr>
          <w:spacing w:val="-3"/>
        </w:rPr>
        <w:t xml:space="preserve"> </w:t>
      </w:r>
      <w:r>
        <w:t>the</w:t>
      </w:r>
      <w:r>
        <w:rPr>
          <w:spacing w:val="-3"/>
        </w:rPr>
        <w:t xml:space="preserve"> </w:t>
      </w:r>
      <w:r>
        <w:t>continuing</w:t>
      </w:r>
      <w:r>
        <w:rPr>
          <w:spacing w:val="-5"/>
        </w:rPr>
        <w:t xml:space="preserve"> </w:t>
      </w:r>
      <w:r>
        <w:t>review</w:t>
      </w:r>
      <w:r>
        <w:rPr>
          <w:spacing w:val="-5"/>
        </w:rPr>
        <w:t xml:space="preserve"> </w:t>
      </w:r>
      <w:r>
        <w:rPr>
          <w:spacing w:val="-2"/>
        </w:rPr>
        <w:t>cycle.</w:t>
      </w:r>
    </w:p>
    <w:p w14:paraId="6DFF78ED" w14:textId="77777777" w:rsidR="003661ED" w:rsidRDefault="00B40815">
      <w:pPr>
        <w:pStyle w:val="ListParagraph"/>
        <w:numPr>
          <w:ilvl w:val="0"/>
          <w:numId w:val="1"/>
        </w:numPr>
        <w:tabs>
          <w:tab w:val="left" w:pos="1200"/>
        </w:tabs>
        <w:spacing w:before="1"/>
        <w:ind w:right="193"/>
      </w:pPr>
      <w:r>
        <w:t>Request</w:t>
      </w:r>
      <w:r>
        <w:rPr>
          <w:spacing w:val="-2"/>
        </w:rPr>
        <w:t xml:space="preserve"> </w:t>
      </w:r>
      <w:r>
        <w:t>additional</w:t>
      </w:r>
      <w:r>
        <w:rPr>
          <w:spacing w:val="-3"/>
        </w:rPr>
        <w:t xml:space="preserve"> </w:t>
      </w:r>
      <w:r>
        <w:t>Investigator</w:t>
      </w:r>
      <w:r>
        <w:rPr>
          <w:spacing w:val="-3"/>
        </w:rPr>
        <w:t xml:space="preserve"> </w:t>
      </w:r>
      <w:r>
        <w:t>and</w:t>
      </w:r>
      <w:r>
        <w:rPr>
          <w:spacing w:val="-6"/>
        </w:rPr>
        <w:t xml:space="preserve"> </w:t>
      </w:r>
      <w:r>
        <w:t>staff</w:t>
      </w:r>
      <w:r>
        <w:rPr>
          <w:spacing w:val="-5"/>
        </w:rPr>
        <w:t xml:space="preserve"> </w:t>
      </w:r>
      <w:r>
        <w:t>education</w:t>
      </w:r>
      <w:r>
        <w:rPr>
          <w:spacing w:val="-4"/>
        </w:rPr>
        <w:t xml:space="preserve"> </w:t>
      </w:r>
      <w:r>
        <w:t>focused</w:t>
      </w:r>
      <w:r>
        <w:rPr>
          <w:spacing w:val="-4"/>
        </w:rPr>
        <w:t xml:space="preserve"> </w:t>
      </w:r>
      <w:r>
        <w:t>on</w:t>
      </w:r>
      <w:r>
        <w:rPr>
          <w:spacing w:val="-4"/>
        </w:rPr>
        <w:t xml:space="preserve"> </w:t>
      </w:r>
      <w:r>
        <w:t>human</w:t>
      </w:r>
      <w:r>
        <w:rPr>
          <w:spacing w:val="-4"/>
        </w:rPr>
        <w:t xml:space="preserve"> </w:t>
      </w:r>
      <w:r>
        <w:t>research</w:t>
      </w:r>
      <w:r>
        <w:rPr>
          <w:spacing w:val="-8"/>
        </w:rPr>
        <w:t xml:space="preserve"> </w:t>
      </w:r>
      <w:r>
        <w:t>protections from appropriate available sources (e.g., GCP Training, OHRP conferences, NIH tutorial, human research protections seminars).</w:t>
      </w:r>
    </w:p>
    <w:p w14:paraId="6DFF78EE" w14:textId="77777777" w:rsidR="003661ED" w:rsidRDefault="00B40815">
      <w:pPr>
        <w:pStyle w:val="ListParagraph"/>
        <w:numPr>
          <w:ilvl w:val="0"/>
          <w:numId w:val="1"/>
        </w:numPr>
        <w:tabs>
          <w:tab w:val="left" w:pos="1200"/>
        </w:tabs>
        <w:ind w:right="623"/>
      </w:pPr>
      <w:r>
        <w:t>Notify</w:t>
      </w:r>
      <w:r>
        <w:rPr>
          <w:spacing w:val="-4"/>
        </w:rPr>
        <w:t xml:space="preserve"> </w:t>
      </w:r>
      <w:r>
        <w:t>current</w:t>
      </w:r>
      <w:r>
        <w:rPr>
          <w:spacing w:val="-5"/>
        </w:rPr>
        <w:t xml:space="preserve"> </w:t>
      </w:r>
      <w:proofErr w:type="gramStart"/>
      <w:r>
        <w:t>subjects,</w:t>
      </w:r>
      <w:r>
        <w:rPr>
          <w:spacing w:val="-3"/>
        </w:rPr>
        <w:t xml:space="preserve"> </w:t>
      </w:r>
      <w:r>
        <w:t>if</w:t>
      </w:r>
      <w:proofErr w:type="gramEnd"/>
      <w:r>
        <w:rPr>
          <w:spacing w:val="-3"/>
        </w:rPr>
        <w:t xml:space="preserve"> </w:t>
      </w:r>
      <w:r>
        <w:t>the</w:t>
      </w:r>
      <w:r>
        <w:rPr>
          <w:spacing w:val="-2"/>
        </w:rPr>
        <w:t xml:space="preserve"> </w:t>
      </w:r>
      <w:r>
        <w:t>information</w:t>
      </w:r>
      <w:r>
        <w:rPr>
          <w:spacing w:val="-4"/>
        </w:rPr>
        <w:t xml:space="preserve"> </w:t>
      </w:r>
      <w:r>
        <w:t>about</w:t>
      </w:r>
      <w:r>
        <w:rPr>
          <w:spacing w:val="-2"/>
        </w:rPr>
        <w:t xml:space="preserve"> </w:t>
      </w:r>
      <w:r>
        <w:t>the</w:t>
      </w:r>
      <w:r>
        <w:rPr>
          <w:spacing w:val="-5"/>
        </w:rPr>
        <w:t xml:space="preserve"> </w:t>
      </w:r>
      <w:r>
        <w:t>non-compliance</w:t>
      </w:r>
      <w:r>
        <w:rPr>
          <w:spacing w:val="-5"/>
        </w:rPr>
        <w:t xml:space="preserve"> </w:t>
      </w:r>
      <w:r>
        <w:t>might</w:t>
      </w:r>
      <w:r>
        <w:rPr>
          <w:spacing w:val="-5"/>
        </w:rPr>
        <w:t xml:space="preserve"> </w:t>
      </w:r>
      <w:r>
        <w:t>affect</w:t>
      </w:r>
      <w:r>
        <w:rPr>
          <w:spacing w:val="-2"/>
        </w:rPr>
        <w:t xml:space="preserve"> </w:t>
      </w:r>
      <w:r>
        <w:t>their willingness to continue participation.</w:t>
      </w:r>
    </w:p>
    <w:p w14:paraId="6DFF78EF" w14:textId="77777777" w:rsidR="003661ED" w:rsidRDefault="00B40815">
      <w:pPr>
        <w:pStyle w:val="ListParagraph"/>
        <w:numPr>
          <w:ilvl w:val="0"/>
          <w:numId w:val="1"/>
        </w:numPr>
        <w:tabs>
          <w:tab w:val="left" w:pos="1199"/>
        </w:tabs>
        <w:ind w:left="1199" w:hanging="359"/>
      </w:pPr>
      <w:r>
        <w:t>Provide</w:t>
      </w:r>
      <w:r>
        <w:rPr>
          <w:spacing w:val="-5"/>
        </w:rPr>
        <w:t xml:space="preserve"> </w:t>
      </w:r>
      <w:r>
        <w:t>additional</w:t>
      </w:r>
      <w:r>
        <w:rPr>
          <w:spacing w:val="-6"/>
        </w:rPr>
        <w:t xml:space="preserve"> </w:t>
      </w:r>
      <w:r>
        <w:t>information</w:t>
      </w:r>
      <w:r>
        <w:rPr>
          <w:spacing w:val="-6"/>
        </w:rPr>
        <w:t xml:space="preserve"> </w:t>
      </w:r>
      <w:r>
        <w:t>to</w:t>
      </w:r>
      <w:r>
        <w:rPr>
          <w:spacing w:val="-5"/>
        </w:rPr>
        <w:t xml:space="preserve"> </w:t>
      </w:r>
      <w:r>
        <w:t>past</w:t>
      </w:r>
      <w:r>
        <w:rPr>
          <w:spacing w:val="-4"/>
        </w:rPr>
        <w:t xml:space="preserve"> </w:t>
      </w:r>
      <w:r>
        <w:rPr>
          <w:spacing w:val="-2"/>
        </w:rPr>
        <w:t>participants.</w:t>
      </w:r>
    </w:p>
    <w:p w14:paraId="6DFF78F0" w14:textId="1A6DBF07" w:rsidR="003661ED" w:rsidRDefault="00B40815">
      <w:pPr>
        <w:pStyle w:val="ListParagraph"/>
        <w:numPr>
          <w:ilvl w:val="0"/>
          <w:numId w:val="1"/>
        </w:numPr>
        <w:tabs>
          <w:tab w:val="left" w:pos="1199"/>
        </w:tabs>
        <w:spacing w:line="279" w:lineRule="exact"/>
        <w:ind w:left="1199" w:hanging="359"/>
      </w:pPr>
      <w:r>
        <w:t>Suspend</w:t>
      </w:r>
      <w:r>
        <w:rPr>
          <w:spacing w:val="-7"/>
        </w:rPr>
        <w:t xml:space="preserve"> </w:t>
      </w:r>
      <w:r>
        <w:t>RIRC</w:t>
      </w:r>
      <w:r>
        <w:rPr>
          <w:spacing w:val="-3"/>
        </w:rPr>
        <w:t xml:space="preserve"> </w:t>
      </w:r>
      <w:r>
        <w:t>approval</w:t>
      </w:r>
      <w:r>
        <w:rPr>
          <w:spacing w:val="-5"/>
        </w:rPr>
        <w:t xml:space="preserve"> </w:t>
      </w:r>
      <w:r>
        <w:t>of</w:t>
      </w:r>
      <w:r>
        <w:rPr>
          <w:spacing w:val="-4"/>
        </w:rPr>
        <w:t xml:space="preserve"> </w:t>
      </w:r>
      <w:r>
        <w:t>the</w:t>
      </w:r>
      <w:r>
        <w:rPr>
          <w:spacing w:val="-2"/>
        </w:rPr>
        <w:t xml:space="preserve"> </w:t>
      </w:r>
      <w:r>
        <w:t>respective</w:t>
      </w:r>
      <w:r>
        <w:rPr>
          <w:spacing w:val="-2"/>
        </w:rPr>
        <w:t xml:space="preserve"> </w:t>
      </w:r>
      <w:r>
        <w:t>study</w:t>
      </w:r>
      <w:r>
        <w:rPr>
          <w:spacing w:val="-3"/>
        </w:rPr>
        <w:t xml:space="preserve"> </w:t>
      </w:r>
      <w:r>
        <w:t>pending</w:t>
      </w:r>
      <w:r>
        <w:rPr>
          <w:spacing w:val="-6"/>
        </w:rPr>
        <w:t xml:space="preserve"> </w:t>
      </w:r>
      <w:r>
        <w:t>a</w:t>
      </w:r>
      <w:r>
        <w:rPr>
          <w:spacing w:val="-3"/>
        </w:rPr>
        <w:t xml:space="preserve"> </w:t>
      </w:r>
      <w:r>
        <w:t>written</w:t>
      </w:r>
      <w:r>
        <w:rPr>
          <w:spacing w:val="-4"/>
        </w:rPr>
        <w:t xml:space="preserve"> </w:t>
      </w:r>
      <w:r>
        <w:t>plan</w:t>
      </w:r>
      <w:r>
        <w:rPr>
          <w:spacing w:val="-5"/>
        </w:rPr>
        <w:t xml:space="preserve"> </w:t>
      </w:r>
      <w:r>
        <w:t>for</w:t>
      </w:r>
      <w:r>
        <w:rPr>
          <w:spacing w:val="-3"/>
        </w:rPr>
        <w:t xml:space="preserve"> </w:t>
      </w:r>
      <w:r>
        <w:t>the</w:t>
      </w:r>
      <w:r>
        <w:rPr>
          <w:spacing w:val="-5"/>
        </w:rPr>
        <w:t xml:space="preserve"> </w:t>
      </w:r>
      <w:r>
        <w:t>correction</w:t>
      </w:r>
      <w:r>
        <w:rPr>
          <w:spacing w:val="-4"/>
        </w:rPr>
        <w:t xml:space="preserve"> </w:t>
      </w:r>
      <w:r>
        <w:rPr>
          <w:spacing w:val="-5"/>
        </w:rPr>
        <w:t>and</w:t>
      </w:r>
    </w:p>
    <w:p w14:paraId="6DFF78F1" w14:textId="77777777" w:rsidR="003661ED" w:rsidRDefault="00B40815">
      <w:pPr>
        <w:pStyle w:val="BodyText"/>
        <w:spacing w:line="268" w:lineRule="exact"/>
        <w:ind w:left="1200"/>
      </w:pPr>
      <w:r>
        <w:t>/</w:t>
      </w:r>
      <w:proofErr w:type="gramStart"/>
      <w:r>
        <w:t>or</w:t>
      </w:r>
      <w:proofErr w:type="gramEnd"/>
      <w:r>
        <w:rPr>
          <w:spacing w:val="-5"/>
        </w:rPr>
        <w:t xml:space="preserve"> </w:t>
      </w:r>
      <w:r>
        <w:t>prevention</w:t>
      </w:r>
      <w:r>
        <w:rPr>
          <w:spacing w:val="-3"/>
        </w:rPr>
        <w:t xml:space="preserve"> </w:t>
      </w:r>
      <w:r>
        <w:t>of</w:t>
      </w:r>
      <w:r>
        <w:rPr>
          <w:spacing w:val="-5"/>
        </w:rPr>
        <w:t xml:space="preserve"> </w:t>
      </w:r>
      <w:r>
        <w:t>the</w:t>
      </w:r>
      <w:r>
        <w:rPr>
          <w:spacing w:val="-1"/>
        </w:rPr>
        <w:t xml:space="preserve"> </w:t>
      </w:r>
      <w:r>
        <w:t>non-</w:t>
      </w:r>
      <w:r>
        <w:rPr>
          <w:spacing w:val="-2"/>
        </w:rPr>
        <w:t>compliance.</w:t>
      </w:r>
    </w:p>
    <w:p w14:paraId="6DFF78F2" w14:textId="77777777" w:rsidR="003661ED" w:rsidRDefault="00B40815">
      <w:pPr>
        <w:pStyle w:val="ListParagraph"/>
        <w:numPr>
          <w:ilvl w:val="0"/>
          <w:numId w:val="1"/>
        </w:numPr>
        <w:tabs>
          <w:tab w:val="left" w:pos="1199"/>
        </w:tabs>
        <w:ind w:left="1199" w:hanging="359"/>
      </w:pPr>
      <w:r>
        <w:t>Remove</w:t>
      </w:r>
      <w:r>
        <w:rPr>
          <w:spacing w:val="-6"/>
        </w:rPr>
        <w:t xml:space="preserve"> </w:t>
      </w:r>
      <w:r>
        <w:t>the</w:t>
      </w:r>
      <w:r>
        <w:rPr>
          <w:spacing w:val="-6"/>
        </w:rPr>
        <w:t xml:space="preserve"> </w:t>
      </w:r>
      <w:r>
        <w:t>Principal</w:t>
      </w:r>
      <w:r>
        <w:rPr>
          <w:spacing w:val="-3"/>
        </w:rPr>
        <w:t xml:space="preserve"> </w:t>
      </w:r>
      <w:r>
        <w:t>Investigator</w:t>
      </w:r>
      <w:r>
        <w:rPr>
          <w:spacing w:val="-6"/>
        </w:rPr>
        <w:t xml:space="preserve"> </w:t>
      </w:r>
      <w:r>
        <w:t>of</w:t>
      </w:r>
      <w:r>
        <w:rPr>
          <w:spacing w:val="-6"/>
        </w:rPr>
        <w:t xml:space="preserve"> </w:t>
      </w:r>
      <w:r>
        <w:t>the</w:t>
      </w:r>
      <w:r>
        <w:rPr>
          <w:spacing w:val="-3"/>
        </w:rPr>
        <w:t xml:space="preserve"> </w:t>
      </w:r>
      <w:r>
        <w:t>research</w:t>
      </w:r>
      <w:r>
        <w:rPr>
          <w:spacing w:val="-4"/>
        </w:rPr>
        <w:t xml:space="preserve"> </w:t>
      </w:r>
      <w:r>
        <w:rPr>
          <w:spacing w:val="-2"/>
        </w:rPr>
        <w:t>study.</w:t>
      </w:r>
    </w:p>
    <w:p w14:paraId="6DFF78F3" w14:textId="000B2599" w:rsidR="003661ED" w:rsidRDefault="00B40815">
      <w:pPr>
        <w:pStyle w:val="ListParagraph"/>
        <w:numPr>
          <w:ilvl w:val="0"/>
          <w:numId w:val="1"/>
        </w:numPr>
        <w:tabs>
          <w:tab w:val="left" w:pos="1200"/>
        </w:tabs>
        <w:spacing w:before="1"/>
        <w:ind w:right="527"/>
      </w:pPr>
      <w:r>
        <w:t>Suspend</w:t>
      </w:r>
      <w:r>
        <w:rPr>
          <w:spacing w:val="-3"/>
        </w:rPr>
        <w:t xml:space="preserve"> </w:t>
      </w:r>
      <w:r>
        <w:t>or</w:t>
      </w:r>
      <w:r>
        <w:rPr>
          <w:spacing w:val="-2"/>
        </w:rPr>
        <w:t xml:space="preserve"> </w:t>
      </w:r>
      <w:r>
        <w:t>terminate</w:t>
      </w:r>
      <w:r>
        <w:rPr>
          <w:spacing w:val="-1"/>
        </w:rPr>
        <w:t xml:space="preserve"> </w:t>
      </w:r>
      <w:r>
        <w:t>some</w:t>
      </w:r>
      <w:r>
        <w:rPr>
          <w:spacing w:val="-1"/>
        </w:rPr>
        <w:t xml:space="preserve"> </w:t>
      </w:r>
      <w:r>
        <w:t>or</w:t>
      </w:r>
      <w:r>
        <w:rPr>
          <w:spacing w:val="-4"/>
        </w:rPr>
        <w:t xml:space="preserve"> </w:t>
      </w:r>
      <w:r>
        <w:t>all</w:t>
      </w:r>
      <w:r>
        <w:rPr>
          <w:spacing w:val="-4"/>
        </w:rPr>
        <w:t xml:space="preserve"> </w:t>
      </w:r>
      <w:r>
        <w:t>of</w:t>
      </w:r>
      <w:r>
        <w:rPr>
          <w:spacing w:val="-2"/>
        </w:rPr>
        <w:t xml:space="preserve"> </w:t>
      </w:r>
      <w:r>
        <w:t>the</w:t>
      </w:r>
      <w:r>
        <w:rPr>
          <w:spacing w:val="-4"/>
        </w:rPr>
        <w:t xml:space="preserve"> </w:t>
      </w:r>
      <w:r>
        <w:t>research</w:t>
      </w:r>
      <w:r>
        <w:rPr>
          <w:spacing w:val="-3"/>
        </w:rPr>
        <w:t xml:space="preserve"> </w:t>
      </w:r>
      <w:r>
        <w:t>study</w:t>
      </w:r>
      <w:r>
        <w:rPr>
          <w:spacing w:val="-1"/>
        </w:rPr>
        <w:t xml:space="preserve"> </w:t>
      </w:r>
      <w:r>
        <w:t>and</w:t>
      </w:r>
      <w:r>
        <w:rPr>
          <w:spacing w:val="-3"/>
        </w:rPr>
        <w:t xml:space="preserve"> </w:t>
      </w:r>
      <w:r>
        <w:t>possibly</w:t>
      </w:r>
      <w:r>
        <w:rPr>
          <w:spacing w:val="-3"/>
        </w:rPr>
        <w:t xml:space="preserve"> </w:t>
      </w:r>
      <w:r>
        <w:t>other</w:t>
      </w:r>
      <w:r>
        <w:rPr>
          <w:spacing w:val="-4"/>
        </w:rPr>
        <w:t xml:space="preserve"> </w:t>
      </w:r>
      <w:r>
        <w:t>studies</w:t>
      </w:r>
      <w:r>
        <w:rPr>
          <w:spacing w:val="-2"/>
        </w:rPr>
        <w:t xml:space="preserve"> </w:t>
      </w:r>
      <w:r>
        <w:t>being conducted by the Principal Investigator as well (See RIRC SOP 904 for suspension and termination procedures and SOP 905 for reporting procedures).</w:t>
      </w:r>
    </w:p>
    <w:p w14:paraId="6DFF7905" w14:textId="76138A92" w:rsidR="003661ED" w:rsidRPr="00B40815" w:rsidRDefault="00B40815" w:rsidP="00B40815">
      <w:pPr>
        <w:pStyle w:val="ListParagraph"/>
        <w:numPr>
          <w:ilvl w:val="1"/>
          <w:numId w:val="5"/>
        </w:numPr>
        <w:tabs>
          <w:tab w:val="left" w:pos="908"/>
          <w:tab w:val="left" w:pos="911"/>
        </w:tabs>
        <w:ind w:left="911" w:right="382" w:hanging="432"/>
        <w:rPr>
          <w:i/>
          <w:sz w:val="16"/>
        </w:rPr>
      </w:pPr>
      <w:r>
        <w:t xml:space="preserve">If the RIRC determines that the confirmed report of non-compliance was either serious non- </w:t>
      </w:r>
      <w:r>
        <w:lastRenderedPageBreak/>
        <w:t>compliance</w:t>
      </w:r>
      <w:r w:rsidRPr="00B40815">
        <w:rPr>
          <w:spacing w:val="-4"/>
        </w:rPr>
        <w:t xml:space="preserve"> </w:t>
      </w:r>
      <w:r>
        <w:t>or</w:t>
      </w:r>
      <w:r w:rsidRPr="00B40815">
        <w:rPr>
          <w:spacing w:val="-2"/>
        </w:rPr>
        <w:t xml:space="preserve"> </w:t>
      </w:r>
      <w:r>
        <w:t>continuing</w:t>
      </w:r>
      <w:r w:rsidRPr="00B40815">
        <w:rPr>
          <w:spacing w:val="-3"/>
        </w:rPr>
        <w:t xml:space="preserve"> </w:t>
      </w:r>
      <w:r>
        <w:t>non-compliance,</w:t>
      </w:r>
      <w:r w:rsidRPr="00B40815">
        <w:rPr>
          <w:spacing w:val="-2"/>
        </w:rPr>
        <w:t xml:space="preserve"> </w:t>
      </w:r>
      <w:r>
        <w:t>as</w:t>
      </w:r>
      <w:r w:rsidRPr="00B40815">
        <w:rPr>
          <w:spacing w:val="-2"/>
        </w:rPr>
        <w:t xml:space="preserve"> </w:t>
      </w:r>
      <w:r>
        <w:t>defined</w:t>
      </w:r>
      <w:r w:rsidRPr="00B40815">
        <w:rPr>
          <w:spacing w:val="-5"/>
        </w:rPr>
        <w:t xml:space="preserve"> </w:t>
      </w:r>
      <w:r>
        <w:t>by</w:t>
      </w:r>
      <w:r w:rsidRPr="00B40815">
        <w:rPr>
          <w:spacing w:val="-1"/>
        </w:rPr>
        <w:t xml:space="preserve"> </w:t>
      </w:r>
      <w:r>
        <w:t>this</w:t>
      </w:r>
      <w:r w:rsidRPr="00B40815">
        <w:rPr>
          <w:spacing w:val="-2"/>
        </w:rPr>
        <w:t xml:space="preserve"> </w:t>
      </w:r>
      <w:r>
        <w:t>policy,</w:t>
      </w:r>
      <w:r w:rsidRPr="00B40815">
        <w:rPr>
          <w:spacing w:val="-4"/>
        </w:rPr>
        <w:t xml:space="preserve"> </w:t>
      </w:r>
      <w:r>
        <w:t>the</w:t>
      </w:r>
      <w:r w:rsidRPr="00B40815">
        <w:rPr>
          <w:spacing w:val="-4"/>
        </w:rPr>
        <w:t xml:space="preserve"> </w:t>
      </w:r>
      <w:r>
        <w:t>matter</w:t>
      </w:r>
      <w:r w:rsidRPr="00B40815">
        <w:rPr>
          <w:spacing w:val="-4"/>
        </w:rPr>
        <w:t xml:space="preserve"> </w:t>
      </w:r>
      <w:r>
        <w:t>is</w:t>
      </w:r>
      <w:r w:rsidRPr="00B40815">
        <w:rPr>
          <w:spacing w:val="-4"/>
        </w:rPr>
        <w:t xml:space="preserve"> </w:t>
      </w:r>
      <w:r>
        <w:t>referred</w:t>
      </w:r>
      <w:r w:rsidRPr="00B40815">
        <w:rPr>
          <w:spacing w:val="-3"/>
        </w:rPr>
        <w:t xml:space="preserve"> </w:t>
      </w:r>
      <w:r>
        <w:t>to the R</w:t>
      </w:r>
      <w:r w:rsidR="002B3BB4">
        <w:t>RO</w:t>
      </w:r>
      <w:r>
        <w:t xml:space="preserve"> staff to handle according to SOP 905 (Reporting Procedures)</w:t>
      </w:r>
      <w:r w:rsidRPr="00B40815">
        <w:rPr>
          <w:i/>
        </w:rPr>
        <w:t>.</w:t>
      </w:r>
    </w:p>
    <w:sectPr w:rsidR="003661ED" w:rsidRPr="00B40815">
      <w:headerReference w:type="default" r:id="rId10"/>
      <w:footerReference w:type="default" r:id="rId11"/>
      <w:pgSz w:w="12240" w:h="15840"/>
      <w:pgMar w:top="1880" w:right="1340" w:bottom="1460" w:left="1320" w:header="929"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792C" w14:textId="77777777" w:rsidR="00B40815" w:rsidRDefault="00B40815">
      <w:r>
        <w:separator/>
      </w:r>
    </w:p>
  </w:endnote>
  <w:endnote w:type="continuationSeparator" w:id="0">
    <w:p w14:paraId="6DFF792E" w14:textId="77777777" w:rsidR="00B40815" w:rsidRDefault="00B4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7927" w14:textId="77777777" w:rsidR="00B40815" w:rsidRDefault="00B40815">
    <w:pPr>
      <w:pStyle w:val="BodyText"/>
      <w:spacing w:line="14" w:lineRule="auto"/>
      <w:rPr>
        <w:sz w:val="20"/>
      </w:rPr>
    </w:pPr>
    <w:r>
      <w:rPr>
        <w:noProof/>
      </w:rPr>
      <mc:AlternateContent>
        <mc:Choice Requires="wps">
          <w:drawing>
            <wp:anchor distT="0" distB="0" distL="0" distR="0" simplePos="0" relativeHeight="487447040" behindDoc="1" locked="0" layoutInCell="1" allowOverlap="1" wp14:anchorId="6DFF793C" wp14:editId="6DFF793D">
              <wp:simplePos x="0" y="0"/>
              <wp:positionH relativeFrom="page">
                <wp:posOffset>901597</wp:posOffset>
              </wp:positionH>
              <wp:positionV relativeFrom="page">
                <wp:posOffset>9111106</wp:posOffset>
              </wp:positionV>
              <wp:extent cx="1533525" cy="25272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52729"/>
                      </a:xfrm>
                      <a:prstGeom prst="rect">
                        <a:avLst/>
                      </a:prstGeom>
                    </wps:spPr>
                    <wps:txbx>
                      <w:txbxContent>
                        <w:p w14:paraId="6DFF794B" w14:textId="77777777" w:rsidR="00B40815" w:rsidRDefault="00B40815">
                          <w:pPr>
                            <w:spacing w:line="184" w:lineRule="exact"/>
                            <w:ind w:left="20"/>
                            <w:rPr>
                              <w:sz w:val="16"/>
                            </w:rPr>
                          </w:pPr>
                          <w:r>
                            <w:rPr>
                              <w:sz w:val="16"/>
                            </w:rPr>
                            <w:t>SOP</w:t>
                          </w:r>
                          <w:r>
                            <w:rPr>
                              <w:spacing w:val="-3"/>
                              <w:sz w:val="16"/>
                            </w:rPr>
                            <w:t xml:space="preserve"> </w:t>
                          </w:r>
                          <w:r>
                            <w:rPr>
                              <w:sz w:val="16"/>
                            </w:rPr>
                            <w:t>903:</w:t>
                          </w:r>
                          <w:r>
                            <w:rPr>
                              <w:spacing w:val="-4"/>
                              <w:sz w:val="16"/>
                            </w:rPr>
                            <w:t xml:space="preserve"> </w:t>
                          </w:r>
                          <w:r>
                            <w:rPr>
                              <w:sz w:val="16"/>
                            </w:rPr>
                            <w:t>HRPP</w:t>
                          </w:r>
                          <w:r>
                            <w:rPr>
                              <w:spacing w:val="-2"/>
                              <w:sz w:val="16"/>
                            </w:rPr>
                            <w:t xml:space="preserve"> </w:t>
                          </w:r>
                          <w:r>
                            <w:rPr>
                              <w:sz w:val="16"/>
                            </w:rPr>
                            <w:t>and</w:t>
                          </w:r>
                          <w:r>
                            <w:rPr>
                              <w:spacing w:val="-3"/>
                              <w:sz w:val="16"/>
                            </w:rPr>
                            <w:t xml:space="preserve"> </w:t>
                          </w:r>
                          <w:r>
                            <w:rPr>
                              <w:sz w:val="16"/>
                            </w:rPr>
                            <w:t>Non-</w:t>
                          </w:r>
                          <w:r>
                            <w:rPr>
                              <w:spacing w:val="-2"/>
                              <w:sz w:val="16"/>
                            </w:rPr>
                            <w:t>Compliance</w:t>
                          </w:r>
                        </w:p>
                        <w:p w14:paraId="6DFF794C" w14:textId="72B32AAF" w:rsidR="00B40815" w:rsidRDefault="004C50B3">
                          <w:pPr>
                            <w:spacing w:before="1"/>
                            <w:ind w:left="20"/>
                            <w:rPr>
                              <w:sz w:val="16"/>
                            </w:rPr>
                          </w:pPr>
                          <w:r>
                            <w:rPr>
                              <w:sz w:val="16"/>
                            </w:rPr>
                            <w:t>V</w:t>
                          </w:r>
                          <w:r w:rsidR="000150E0">
                            <w:rPr>
                              <w:sz w:val="16"/>
                            </w:rPr>
                            <w:t>3-29</w:t>
                          </w:r>
                          <w:r>
                            <w:rPr>
                              <w:sz w:val="16"/>
                            </w:rPr>
                            <w:t>-2024</w:t>
                          </w:r>
                        </w:p>
                      </w:txbxContent>
                    </wps:txbx>
                    <wps:bodyPr wrap="square" lIns="0" tIns="0" rIns="0" bIns="0" rtlCol="0">
                      <a:noAutofit/>
                    </wps:bodyPr>
                  </wps:wsp>
                </a:graphicData>
              </a:graphic>
            </wp:anchor>
          </w:drawing>
        </mc:Choice>
        <mc:Fallback>
          <w:pict>
            <v:shapetype w14:anchorId="6DFF793C" id="_x0000_t202" coordsize="21600,21600" o:spt="202" path="m,l,21600r21600,l21600,xe">
              <v:stroke joinstyle="miter"/>
              <v:path gradientshapeok="t" o:connecttype="rect"/>
            </v:shapetype>
            <v:shape id="Textbox 14" o:spid="_x0000_s1029" type="#_x0000_t202" style="position:absolute;margin-left:71pt;margin-top:717.4pt;width:120.75pt;height:19.9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" filled="f" stroked="f">
              <v:textbox inset="0,0,0,0">
                <w:txbxContent>
                  <w:p w14:paraId="6DFF794B" w14:textId="77777777" w:rsidR="00B40815" w:rsidRDefault="00B40815">
                    <w:pPr>
                      <w:spacing w:line="184" w:lineRule="exact"/>
                      <w:ind w:left="20"/>
                      <w:rPr>
                        <w:sz w:val="16"/>
                      </w:rPr>
                    </w:pPr>
                    <w:r>
                      <w:rPr>
                        <w:sz w:val="16"/>
                      </w:rPr>
                      <w:t>SOP</w:t>
                    </w:r>
                    <w:r>
                      <w:rPr>
                        <w:spacing w:val="-3"/>
                        <w:sz w:val="16"/>
                      </w:rPr>
                      <w:t xml:space="preserve"> </w:t>
                    </w:r>
                    <w:r>
                      <w:rPr>
                        <w:sz w:val="16"/>
                      </w:rPr>
                      <w:t>903:</w:t>
                    </w:r>
                    <w:r>
                      <w:rPr>
                        <w:spacing w:val="-4"/>
                        <w:sz w:val="16"/>
                      </w:rPr>
                      <w:t xml:space="preserve"> </w:t>
                    </w:r>
                    <w:r>
                      <w:rPr>
                        <w:sz w:val="16"/>
                      </w:rPr>
                      <w:t>HRPP</w:t>
                    </w:r>
                    <w:r>
                      <w:rPr>
                        <w:spacing w:val="-2"/>
                        <w:sz w:val="16"/>
                      </w:rPr>
                      <w:t xml:space="preserve"> </w:t>
                    </w:r>
                    <w:r>
                      <w:rPr>
                        <w:sz w:val="16"/>
                      </w:rPr>
                      <w:t>and</w:t>
                    </w:r>
                    <w:r>
                      <w:rPr>
                        <w:spacing w:val="-3"/>
                        <w:sz w:val="16"/>
                      </w:rPr>
                      <w:t xml:space="preserve"> </w:t>
                    </w:r>
                    <w:r>
                      <w:rPr>
                        <w:sz w:val="16"/>
                      </w:rPr>
                      <w:t>Non-</w:t>
                    </w:r>
                    <w:r>
                      <w:rPr>
                        <w:spacing w:val="-2"/>
                        <w:sz w:val="16"/>
                      </w:rPr>
                      <w:t>Compliance</w:t>
                    </w:r>
                  </w:p>
                  <w:p w14:paraId="6DFF794C" w14:textId="72B32AAF" w:rsidR="00B40815" w:rsidRDefault="004C50B3">
                    <w:pPr>
                      <w:spacing w:before="1"/>
                      <w:ind w:left="20"/>
                      <w:rPr>
                        <w:sz w:val="16"/>
                      </w:rPr>
                    </w:pPr>
                    <w:r>
                      <w:rPr>
                        <w:sz w:val="16"/>
                      </w:rPr>
                      <w:t>V</w:t>
                    </w:r>
                    <w:r w:rsidR="000150E0">
                      <w:rPr>
                        <w:sz w:val="16"/>
                      </w:rPr>
                      <w:t>3-29</w:t>
                    </w:r>
                    <w:r>
                      <w:rPr>
                        <w:sz w:val="16"/>
                      </w:rPr>
                      <w:t>-2024</w:t>
                    </w:r>
                  </w:p>
                </w:txbxContent>
              </v:textbox>
              <w10:wrap anchorx="page" anchory="page"/>
            </v:shape>
          </w:pict>
        </mc:Fallback>
      </mc:AlternateContent>
    </w:r>
    <w:r>
      <w:rPr>
        <w:noProof/>
      </w:rPr>
      <mc:AlternateContent>
        <mc:Choice Requires="wps">
          <w:drawing>
            <wp:anchor distT="0" distB="0" distL="0" distR="0" simplePos="0" relativeHeight="487447552" behindDoc="1" locked="0" layoutInCell="1" allowOverlap="1" wp14:anchorId="6DFF793E" wp14:editId="6DFF793F">
              <wp:simplePos x="0" y="0"/>
              <wp:positionH relativeFrom="page">
                <wp:posOffset>3702811</wp:posOffset>
              </wp:positionH>
              <wp:positionV relativeFrom="page">
                <wp:posOffset>9356090</wp:posOffset>
              </wp:positionV>
              <wp:extent cx="366395" cy="101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6DFF794D" w14:textId="77777777" w:rsidR="00B40815" w:rsidRDefault="00B40815">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5</w:t>
                          </w:r>
                          <w:r>
                            <w:rPr>
                              <w:spacing w:val="-10"/>
                              <w:sz w:val="12"/>
                            </w:rPr>
                            <w:fldChar w:fldCharType="end"/>
                          </w:r>
                        </w:p>
                      </w:txbxContent>
                    </wps:txbx>
                    <wps:bodyPr wrap="square" lIns="0" tIns="0" rIns="0" bIns="0" rtlCol="0">
                      <a:noAutofit/>
                    </wps:bodyPr>
                  </wps:wsp>
                </a:graphicData>
              </a:graphic>
            </wp:anchor>
          </w:drawing>
        </mc:Choice>
        <mc:Fallback>
          <w:pict>
            <v:shape w14:anchorId="6DFF793E" id="Textbox 15" o:spid="_x0000_s1030" type="#_x0000_t202" style="position:absolute;margin-left:291.55pt;margin-top:736.7pt;width:28.85pt;height:8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" filled="f" stroked="f">
              <v:textbox inset="0,0,0,0">
                <w:txbxContent>
                  <w:p w14:paraId="6DFF794D" w14:textId="77777777" w:rsidR="00B40815" w:rsidRDefault="00B40815">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5</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7928" w14:textId="77777777" w:rsidR="00B40815" w:rsidRDefault="00B40815">
      <w:r>
        <w:separator/>
      </w:r>
    </w:p>
  </w:footnote>
  <w:footnote w:type="continuationSeparator" w:id="0">
    <w:p w14:paraId="6DFF792A" w14:textId="77777777" w:rsidR="00B40815" w:rsidRDefault="00B4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7926" w14:textId="66AF25A0" w:rsidR="00B40815" w:rsidRDefault="00B4081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74F2"/>
    <w:multiLevelType w:val="multilevel"/>
    <w:tmpl w:val="55B8D40C"/>
    <w:lvl w:ilvl="0">
      <w:start w:val="1"/>
      <w:numFmt w:val="decimal"/>
      <w:lvlText w:val="%1."/>
      <w:lvlJc w:val="left"/>
      <w:pPr>
        <w:ind w:left="459" w:hanging="360"/>
        <w:jc w:val="left"/>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891" w:hanging="432"/>
        <w:jc w:val="left"/>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1895" w:hanging="432"/>
      </w:pPr>
      <w:rPr>
        <w:rFonts w:hint="default"/>
        <w:lang w:val="en-US" w:eastAsia="en-US" w:bidi="ar-SA"/>
      </w:rPr>
    </w:lvl>
    <w:lvl w:ilvl="3">
      <w:numFmt w:val="bullet"/>
      <w:lvlText w:val="•"/>
      <w:lvlJc w:val="left"/>
      <w:pPr>
        <w:ind w:left="2891" w:hanging="432"/>
      </w:pPr>
      <w:rPr>
        <w:rFonts w:hint="default"/>
        <w:lang w:val="en-US" w:eastAsia="en-US" w:bidi="ar-SA"/>
      </w:rPr>
    </w:lvl>
    <w:lvl w:ilvl="4">
      <w:numFmt w:val="bullet"/>
      <w:lvlText w:val="•"/>
      <w:lvlJc w:val="left"/>
      <w:pPr>
        <w:ind w:left="3886" w:hanging="432"/>
      </w:pPr>
      <w:rPr>
        <w:rFonts w:hint="default"/>
        <w:lang w:val="en-US" w:eastAsia="en-US" w:bidi="ar-SA"/>
      </w:rPr>
    </w:lvl>
    <w:lvl w:ilvl="5">
      <w:numFmt w:val="bullet"/>
      <w:lvlText w:val="•"/>
      <w:lvlJc w:val="left"/>
      <w:pPr>
        <w:ind w:left="4882" w:hanging="432"/>
      </w:pPr>
      <w:rPr>
        <w:rFonts w:hint="default"/>
        <w:lang w:val="en-US" w:eastAsia="en-US" w:bidi="ar-SA"/>
      </w:rPr>
    </w:lvl>
    <w:lvl w:ilvl="6">
      <w:numFmt w:val="bullet"/>
      <w:lvlText w:val="•"/>
      <w:lvlJc w:val="left"/>
      <w:pPr>
        <w:ind w:left="5877" w:hanging="432"/>
      </w:pPr>
      <w:rPr>
        <w:rFonts w:hint="default"/>
        <w:lang w:val="en-US" w:eastAsia="en-US" w:bidi="ar-SA"/>
      </w:rPr>
    </w:lvl>
    <w:lvl w:ilvl="7">
      <w:numFmt w:val="bullet"/>
      <w:lvlText w:val="•"/>
      <w:lvlJc w:val="left"/>
      <w:pPr>
        <w:ind w:left="6873" w:hanging="432"/>
      </w:pPr>
      <w:rPr>
        <w:rFonts w:hint="default"/>
        <w:lang w:val="en-US" w:eastAsia="en-US" w:bidi="ar-SA"/>
      </w:rPr>
    </w:lvl>
    <w:lvl w:ilvl="8">
      <w:numFmt w:val="bullet"/>
      <w:lvlText w:val="•"/>
      <w:lvlJc w:val="left"/>
      <w:pPr>
        <w:ind w:left="7868" w:hanging="432"/>
      </w:pPr>
      <w:rPr>
        <w:rFonts w:hint="default"/>
        <w:lang w:val="en-US" w:eastAsia="en-US" w:bidi="ar-SA"/>
      </w:rPr>
    </w:lvl>
  </w:abstractNum>
  <w:abstractNum w:abstractNumId="1" w15:restartNumberingAfterBreak="0">
    <w:nsid w:val="20504F7A"/>
    <w:multiLevelType w:val="hybridMultilevel"/>
    <w:tmpl w:val="8A9AD192"/>
    <w:lvl w:ilvl="0" w:tplc="4510DA6C">
      <w:numFmt w:val="bullet"/>
      <w:lvlText w:val=""/>
      <w:lvlJc w:val="left"/>
      <w:pPr>
        <w:ind w:left="1199" w:hanging="361"/>
      </w:pPr>
      <w:rPr>
        <w:rFonts w:ascii="Symbol" w:eastAsia="Symbol" w:hAnsi="Symbol" w:cs="Symbol" w:hint="default"/>
        <w:b/>
        <w:bCs/>
        <w:i w:val="0"/>
        <w:iCs w:val="0"/>
        <w:spacing w:val="0"/>
        <w:w w:val="100"/>
        <w:sz w:val="22"/>
        <w:szCs w:val="22"/>
        <w:lang w:val="en-US" w:eastAsia="en-US" w:bidi="ar-SA"/>
      </w:rPr>
    </w:lvl>
    <w:lvl w:ilvl="1" w:tplc="DFAC777A">
      <w:numFmt w:val="bullet"/>
      <w:lvlText w:val="•"/>
      <w:lvlJc w:val="left"/>
      <w:pPr>
        <w:ind w:left="2038" w:hanging="361"/>
      </w:pPr>
      <w:rPr>
        <w:rFonts w:hint="default"/>
        <w:lang w:val="en-US" w:eastAsia="en-US" w:bidi="ar-SA"/>
      </w:rPr>
    </w:lvl>
    <w:lvl w:ilvl="2" w:tplc="0A083ED6">
      <w:numFmt w:val="bullet"/>
      <w:lvlText w:val="•"/>
      <w:lvlJc w:val="left"/>
      <w:pPr>
        <w:ind w:left="2876" w:hanging="361"/>
      </w:pPr>
      <w:rPr>
        <w:rFonts w:hint="default"/>
        <w:lang w:val="en-US" w:eastAsia="en-US" w:bidi="ar-SA"/>
      </w:rPr>
    </w:lvl>
    <w:lvl w:ilvl="3" w:tplc="2452BD48">
      <w:numFmt w:val="bullet"/>
      <w:lvlText w:val="•"/>
      <w:lvlJc w:val="left"/>
      <w:pPr>
        <w:ind w:left="3714" w:hanging="361"/>
      </w:pPr>
      <w:rPr>
        <w:rFonts w:hint="default"/>
        <w:lang w:val="en-US" w:eastAsia="en-US" w:bidi="ar-SA"/>
      </w:rPr>
    </w:lvl>
    <w:lvl w:ilvl="4" w:tplc="ED7EADE4">
      <w:numFmt w:val="bullet"/>
      <w:lvlText w:val="•"/>
      <w:lvlJc w:val="left"/>
      <w:pPr>
        <w:ind w:left="4552" w:hanging="361"/>
      </w:pPr>
      <w:rPr>
        <w:rFonts w:hint="default"/>
        <w:lang w:val="en-US" w:eastAsia="en-US" w:bidi="ar-SA"/>
      </w:rPr>
    </w:lvl>
    <w:lvl w:ilvl="5" w:tplc="83608CBC">
      <w:numFmt w:val="bullet"/>
      <w:lvlText w:val="•"/>
      <w:lvlJc w:val="left"/>
      <w:pPr>
        <w:ind w:left="5390" w:hanging="361"/>
      </w:pPr>
      <w:rPr>
        <w:rFonts w:hint="default"/>
        <w:lang w:val="en-US" w:eastAsia="en-US" w:bidi="ar-SA"/>
      </w:rPr>
    </w:lvl>
    <w:lvl w:ilvl="6" w:tplc="86D411EA">
      <w:numFmt w:val="bullet"/>
      <w:lvlText w:val="•"/>
      <w:lvlJc w:val="left"/>
      <w:pPr>
        <w:ind w:left="6228" w:hanging="361"/>
      </w:pPr>
      <w:rPr>
        <w:rFonts w:hint="default"/>
        <w:lang w:val="en-US" w:eastAsia="en-US" w:bidi="ar-SA"/>
      </w:rPr>
    </w:lvl>
    <w:lvl w:ilvl="7" w:tplc="B1B05DE4">
      <w:numFmt w:val="bullet"/>
      <w:lvlText w:val="•"/>
      <w:lvlJc w:val="left"/>
      <w:pPr>
        <w:ind w:left="7066" w:hanging="361"/>
      </w:pPr>
      <w:rPr>
        <w:rFonts w:hint="default"/>
        <w:lang w:val="en-US" w:eastAsia="en-US" w:bidi="ar-SA"/>
      </w:rPr>
    </w:lvl>
    <w:lvl w:ilvl="8" w:tplc="5470CFE6">
      <w:numFmt w:val="bullet"/>
      <w:lvlText w:val="•"/>
      <w:lvlJc w:val="left"/>
      <w:pPr>
        <w:ind w:left="7904" w:hanging="361"/>
      </w:pPr>
      <w:rPr>
        <w:rFonts w:hint="default"/>
        <w:lang w:val="en-US" w:eastAsia="en-US" w:bidi="ar-SA"/>
      </w:rPr>
    </w:lvl>
  </w:abstractNum>
  <w:abstractNum w:abstractNumId="2" w15:restartNumberingAfterBreak="0">
    <w:nsid w:val="21D823F8"/>
    <w:multiLevelType w:val="hybridMultilevel"/>
    <w:tmpl w:val="1AD6F3C6"/>
    <w:lvl w:ilvl="0" w:tplc="728C00E6">
      <w:numFmt w:val="bullet"/>
      <w:lvlText w:val=""/>
      <w:lvlJc w:val="left"/>
      <w:pPr>
        <w:ind w:left="1272" w:hanging="361"/>
      </w:pPr>
      <w:rPr>
        <w:rFonts w:ascii="Symbol" w:eastAsia="Symbol" w:hAnsi="Symbol" w:cs="Symbol" w:hint="default"/>
        <w:b w:val="0"/>
        <w:bCs w:val="0"/>
        <w:i w:val="0"/>
        <w:iCs w:val="0"/>
        <w:spacing w:val="0"/>
        <w:w w:val="100"/>
        <w:sz w:val="22"/>
        <w:szCs w:val="22"/>
        <w:lang w:val="en-US" w:eastAsia="en-US" w:bidi="ar-SA"/>
      </w:rPr>
    </w:lvl>
    <w:lvl w:ilvl="1" w:tplc="D07CBE4C">
      <w:numFmt w:val="bullet"/>
      <w:lvlText w:val="•"/>
      <w:lvlJc w:val="left"/>
      <w:pPr>
        <w:ind w:left="2110" w:hanging="361"/>
      </w:pPr>
      <w:rPr>
        <w:rFonts w:hint="default"/>
        <w:lang w:val="en-US" w:eastAsia="en-US" w:bidi="ar-SA"/>
      </w:rPr>
    </w:lvl>
    <w:lvl w:ilvl="2" w:tplc="DACC7E4C">
      <w:numFmt w:val="bullet"/>
      <w:lvlText w:val="•"/>
      <w:lvlJc w:val="left"/>
      <w:pPr>
        <w:ind w:left="2940" w:hanging="361"/>
      </w:pPr>
      <w:rPr>
        <w:rFonts w:hint="default"/>
        <w:lang w:val="en-US" w:eastAsia="en-US" w:bidi="ar-SA"/>
      </w:rPr>
    </w:lvl>
    <w:lvl w:ilvl="3" w:tplc="CE18E636">
      <w:numFmt w:val="bullet"/>
      <w:lvlText w:val="•"/>
      <w:lvlJc w:val="left"/>
      <w:pPr>
        <w:ind w:left="3770" w:hanging="361"/>
      </w:pPr>
      <w:rPr>
        <w:rFonts w:hint="default"/>
        <w:lang w:val="en-US" w:eastAsia="en-US" w:bidi="ar-SA"/>
      </w:rPr>
    </w:lvl>
    <w:lvl w:ilvl="4" w:tplc="52EEF560">
      <w:numFmt w:val="bullet"/>
      <w:lvlText w:val="•"/>
      <w:lvlJc w:val="left"/>
      <w:pPr>
        <w:ind w:left="4600" w:hanging="361"/>
      </w:pPr>
      <w:rPr>
        <w:rFonts w:hint="default"/>
        <w:lang w:val="en-US" w:eastAsia="en-US" w:bidi="ar-SA"/>
      </w:rPr>
    </w:lvl>
    <w:lvl w:ilvl="5" w:tplc="1DBE7302">
      <w:numFmt w:val="bullet"/>
      <w:lvlText w:val="•"/>
      <w:lvlJc w:val="left"/>
      <w:pPr>
        <w:ind w:left="5430" w:hanging="361"/>
      </w:pPr>
      <w:rPr>
        <w:rFonts w:hint="default"/>
        <w:lang w:val="en-US" w:eastAsia="en-US" w:bidi="ar-SA"/>
      </w:rPr>
    </w:lvl>
    <w:lvl w:ilvl="6" w:tplc="723261A0">
      <w:numFmt w:val="bullet"/>
      <w:lvlText w:val="•"/>
      <w:lvlJc w:val="left"/>
      <w:pPr>
        <w:ind w:left="6260" w:hanging="361"/>
      </w:pPr>
      <w:rPr>
        <w:rFonts w:hint="default"/>
        <w:lang w:val="en-US" w:eastAsia="en-US" w:bidi="ar-SA"/>
      </w:rPr>
    </w:lvl>
    <w:lvl w:ilvl="7" w:tplc="93F22AAE">
      <w:numFmt w:val="bullet"/>
      <w:lvlText w:val="•"/>
      <w:lvlJc w:val="left"/>
      <w:pPr>
        <w:ind w:left="7090" w:hanging="361"/>
      </w:pPr>
      <w:rPr>
        <w:rFonts w:hint="default"/>
        <w:lang w:val="en-US" w:eastAsia="en-US" w:bidi="ar-SA"/>
      </w:rPr>
    </w:lvl>
    <w:lvl w:ilvl="8" w:tplc="A22AB690">
      <w:numFmt w:val="bullet"/>
      <w:lvlText w:val="•"/>
      <w:lvlJc w:val="left"/>
      <w:pPr>
        <w:ind w:left="7920" w:hanging="361"/>
      </w:pPr>
      <w:rPr>
        <w:rFonts w:hint="default"/>
        <w:lang w:val="en-US" w:eastAsia="en-US" w:bidi="ar-SA"/>
      </w:rPr>
    </w:lvl>
  </w:abstractNum>
  <w:abstractNum w:abstractNumId="3" w15:restartNumberingAfterBreak="0">
    <w:nsid w:val="27A51666"/>
    <w:multiLevelType w:val="hybridMultilevel"/>
    <w:tmpl w:val="F0D2687C"/>
    <w:lvl w:ilvl="0" w:tplc="EF0E76C2">
      <w:numFmt w:val="bullet"/>
      <w:lvlText w:val=""/>
      <w:lvlJc w:val="left"/>
      <w:pPr>
        <w:ind w:left="1272" w:hanging="361"/>
      </w:pPr>
      <w:rPr>
        <w:rFonts w:ascii="Symbol" w:eastAsia="Symbol" w:hAnsi="Symbol" w:cs="Symbol" w:hint="default"/>
        <w:b/>
        <w:bCs/>
        <w:i w:val="0"/>
        <w:iCs w:val="0"/>
        <w:spacing w:val="0"/>
        <w:w w:val="100"/>
        <w:sz w:val="22"/>
        <w:szCs w:val="22"/>
        <w:lang w:val="en-US" w:eastAsia="en-US" w:bidi="ar-SA"/>
      </w:rPr>
    </w:lvl>
    <w:lvl w:ilvl="1" w:tplc="67E64826">
      <w:numFmt w:val="bullet"/>
      <w:lvlText w:val="•"/>
      <w:lvlJc w:val="left"/>
      <w:pPr>
        <w:ind w:left="2110" w:hanging="361"/>
      </w:pPr>
      <w:rPr>
        <w:rFonts w:hint="default"/>
        <w:lang w:val="en-US" w:eastAsia="en-US" w:bidi="ar-SA"/>
      </w:rPr>
    </w:lvl>
    <w:lvl w:ilvl="2" w:tplc="5C709FC6">
      <w:numFmt w:val="bullet"/>
      <w:lvlText w:val="•"/>
      <w:lvlJc w:val="left"/>
      <w:pPr>
        <w:ind w:left="2940" w:hanging="361"/>
      </w:pPr>
      <w:rPr>
        <w:rFonts w:hint="default"/>
        <w:lang w:val="en-US" w:eastAsia="en-US" w:bidi="ar-SA"/>
      </w:rPr>
    </w:lvl>
    <w:lvl w:ilvl="3" w:tplc="E3FE2692">
      <w:numFmt w:val="bullet"/>
      <w:lvlText w:val="•"/>
      <w:lvlJc w:val="left"/>
      <w:pPr>
        <w:ind w:left="3770" w:hanging="361"/>
      </w:pPr>
      <w:rPr>
        <w:rFonts w:hint="default"/>
        <w:lang w:val="en-US" w:eastAsia="en-US" w:bidi="ar-SA"/>
      </w:rPr>
    </w:lvl>
    <w:lvl w:ilvl="4" w:tplc="07ACCF48">
      <w:numFmt w:val="bullet"/>
      <w:lvlText w:val="•"/>
      <w:lvlJc w:val="left"/>
      <w:pPr>
        <w:ind w:left="4600" w:hanging="361"/>
      </w:pPr>
      <w:rPr>
        <w:rFonts w:hint="default"/>
        <w:lang w:val="en-US" w:eastAsia="en-US" w:bidi="ar-SA"/>
      </w:rPr>
    </w:lvl>
    <w:lvl w:ilvl="5" w:tplc="AE0CACCE">
      <w:numFmt w:val="bullet"/>
      <w:lvlText w:val="•"/>
      <w:lvlJc w:val="left"/>
      <w:pPr>
        <w:ind w:left="5430" w:hanging="361"/>
      </w:pPr>
      <w:rPr>
        <w:rFonts w:hint="default"/>
        <w:lang w:val="en-US" w:eastAsia="en-US" w:bidi="ar-SA"/>
      </w:rPr>
    </w:lvl>
    <w:lvl w:ilvl="6" w:tplc="CC8E164E">
      <w:numFmt w:val="bullet"/>
      <w:lvlText w:val="•"/>
      <w:lvlJc w:val="left"/>
      <w:pPr>
        <w:ind w:left="6260" w:hanging="361"/>
      </w:pPr>
      <w:rPr>
        <w:rFonts w:hint="default"/>
        <w:lang w:val="en-US" w:eastAsia="en-US" w:bidi="ar-SA"/>
      </w:rPr>
    </w:lvl>
    <w:lvl w:ilvl="7" w:tplc="1D269FC2">
      <w:numFmt w:val="bullet"/>
      <w:lvlText w:val="•"/>
      <w:lvlJc w:val="left"/>
      <w:pPr>
        <w:ind w:left="7090" w:hanging="361"/>
      </w:pPr>
      <w:rPr>
        <w:rFonts w:hint="default"/>
        <w:lang w:val="en-US" w:eastAsia="en-US" w:bidi="ar-SA"/>
      </w:rPr>
    </w:lvl>
    <w:lvl w:ilvl="8" w:tplc="6FFC9464">
      <w:numFmt w:val="bullet"/>
      <w:lvlText w:val="•"/>
      <w:lvlJc w:val="left"/>
      <w:pPr>
        <w:ind w:left="7920" w:hanging="361"/>
      </w:pPr>
      <w:rPr>
        <w:rFonts w:hint="default"/>
        <w:lang w:val="en-US" w:eastAsia="en-US" w:bidi="ar-SA"/>
      </w:rPr>
    </w:lvl>
  </w:abstractNum>
  <w:abstractNum w:abstractNumId="4" w15:restartNumberingAfterBreak="0">
    <w:nsid w:val="29641CDC"/>
    <w:multiLevelType w:val="multilevel"/>
    <w:tmpl w:val="782EE3A2"/>
    <w:lvl w:ilvl="0">
      <w:start w:val="1"/>
      <w:numFmt w:val="decimal"/>
      <w:lvlText w:val="%1."/>
      <w:lvlJc w:val="left"/>
      <w:pPr>
        <w:ind w:left="479"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2" w:hanging="433"/>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343" w:hanging="506"/>
        <w:jc w:val="left"/>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1920" w:hanging="361"/>
      </w:pPr>
      <w:rPr>
        <w:rFonts w:ascii="Symbol" w:eastAsia="Symbol" w:hAnsi="Symbol" w:cs="Symbol" w:hint="default"/>
        <w:b/>
        <w:bCs/>
        <w:i w:val="0"/>
        <w:iCs w:val="0"/>
        <w:spacing w:val="0"/>
        <w:w w:val="100"/>
        <w:sz w:val="22"/>
        <w:szCs w:val="22"/>
        <w:lang w:val="en-US" w:eastAsia="en-US" w:bidi="ar-SA"/>
      </w:rPr>
    </w:lvl>
    <w:lvl w:ilvl="4">
      <w:numFmt w:val="bullet"/>
      <w:lvlText w:val="•"/>
      <w:lvlJc w:val="left"/>
      <w:pPr>
        <w:ind w:left="3014" w:hanging="361"/>
      </w:pPr>
      <w:rPr>
        <w:rFonts w:hint="default"/>
        <w:lang w:val="en-US" w:eastAsia="en-US" w:bidi="ar-SA"/>
      </w:rPr>
    </w:lvl>
    <w:lvl w:ilvl="5">
      <w:numFmt w:val="bullet"/>
      <w:lvlText w:val="•"/>
      <w:lvlJc w:val="left"/>
      <w:pPr>
        <w:ind w:left="4108" w:hanging="361"/>
      </w:pPr>
      <w:rPr>
        <w:rFonts w:hint="default"/>
        <w:lang w:val="en-US" w:eastAsia="en-US" w:bidi="ar-SA"/>
      </w:rPr>
    </w:lvl>
    <w:lvl w:ilvl="6">
      <w:numFmt w:val="bullet"/>
      <w:lvlText w:val="•"/>
      <w:lvlJc w:val="left"/>
      <w:pPr>
        <w:ind w:left="5202" w:hanging="361"/>
      </w:pPr>
      <w:rPr>
        <w:rFonts w:hint="default"/>
        <w:lang w:val="en-US" w:eastAsia="en-US" w:bidi="ar-SA"/>
      </w:rPr>
    </w:lvl>
    <w:lvl w:ilvl="7">
      <w:numFmt w:val="bullet"/>
      <w:lvlText w:val="•"/>
      <w:lvlJc w:val="left"/>
      <w:pPr>
        <w:ind w:left="6297" w:hanging="361"/>
      </w:pPr>
      <w:rPr>
        <w:rFonts w:hint="default"/>
        <w:lang w:val="en-US" w:eastAsia="en-US" w:bidi="ar-SA"/>
      </w:rPr>
    </w:lvl>
    <w:lvl w:ilvl="8">
      <w:numFmt w:val="bullet"/>
      <w:lvlText w:val="•"/>
      <w:lvlJc w:val="left"/>
      <w:pPr>
        <w:ind w:left="7391" w:hanging="361"/>
      </w:pPr>
      <w:rPr>
        <w:rFonts w:hint="default"/>
        <w:lang w:val="en-US" w:eastAsia="en-US" w:bidi="ar-SA"/>
      </w:rPr>
    </w:lvl>
  </w:abstractNum>
  <w:abstractNum w:abstractNumId="5" w15:restartNumberingAfterBreak="0">
    <w:nsid w:val="7CBD43A4"/>
    <w:multiLevelType w:val="hybridMultilevel"/>
    <w:tmpl w:val="551A3734"/>
    <w:lvl w:ilvl="0" w:tplc="30965C92">
      <w:numFmt w:val="bullet"/>
      <w:lvlText w:val=""/>
      <w:lvlJc w:val="left"/>
      <w:pPr>
        <w:ind w:left="1200" w:hanging="361"/>
      </w:pPr>
      <w:rPr>
        <w:rFonts w:ascii="Symbol" w:eastAsia="Symbol" w:hAnsi="Symbol" w:cs="Symbol" w:hint="default"/>
        <w:b/>
        <w:bCs/>
        <w:i w:val="0"/>
        <w:iCs w:val="0"/>
        <w:spacing w:val="0"/>
        <w:w w:val="100"/>
        <w:sz w:val="22"/>
        <w:szCs w:val="22"/>
        <w:lang w:val="en-US" w:eastAsia="en-US" w:bidi="ar-SA"/>
      </w:rPr>
    </w:lvl>
    <w:lvl w:ilvl="1" w:tplc="D88863F6">
      <w:numFmt w:val="bullet"/>
      <w:lvlText w:val="•"/>
      <w:lvlJc w:val="left"/>
      <w:pPr>
        <w:ind w:left="2038" w:hanging="361"/>
      </w:pPr>
      <w:rPr>
        <w:rFonts w:hint="default"/>
        <w:lang w:val="en-US" w:eastAsia="en-US" w:bidi="ar-SA"/>
      </w:rPr>
    </w:lvl>
    <w:lvl w:ilvl="2" w:tplc="374A58EC">
      <w:numFmt w:val="bullet"/>
      <w:lvlText w:val="•"/>
      <w:lvlJc w:val="left"/>
      <w:pPr>
        <w:ind w:left="2876" w:hanging="361"/>
      </w:pPr>
      <w:rPr>
        <w:rFonts w:hint="default"/>
        <w:lang w:val="en-US" w:eastAsia="en-US" w:bidi="ar-SA"/>
      </w:rPr>
    </w:lvl>
    <w:lvl w:ilvl="3" w:tplc="C1464994">
      <w:numFmt w:val="bullet"/>
      <w:lvlText w:val="•"/>
      <w:lvlJc w:val="left"/>
      <w:pPr>
        <w:ind w:left="3714" w:hanging="361"/>
      </w:pPr>
      <w:rPr>
        <w:rFonts w:hint="default"/>
        <w:lang w:val="en-US" w:eastAsia="en-US" w:bidi="ar-SA"/>
      </w:rPr>
    </w:lvl>
    <w:lvl w:ilvl="4" w:tplc="0254A0FA">
      <w:numFmt w:val="bullet"/>
      <w:lvlText w:val="•"/>
      <w:lvlJc w:val="left"/>
      <w:pPr>
        <w:ind w:left="4552" w:hanging="361"/>
      </w:pPr>
      <w:rPr>
        <w:rFonts w:hint="default"/>
        <w:lang w:val="en-US" w:eastAsia="en-US" w:bidi="ar-SA"/>
      </w:rPr>
    </w:lvl>
    <w:lvl w:ilvl="5" w:tplc="19B82AD0">
      <w:numFmt w:val="bullet"/>
      <w:lvlText w:val="•"/>
      <w:lvlJc w:val="left"/>
      <w:pPr>
        <w:ind w:left="5390" w:hanging="361"/>
      </w:pPr>
      <w:rPr>
        <w:rFonts w:hint="default"/>
        <w:lang w:val="en-US" w:eastAsia="en-US" w:bidi="ar-SA"/>
      </w:rPr>
    </w:lvl>
    <w:lvl w:ilvl="6" w:tplc="FB7452DE">
      <w:numFmt w:val="bullet"/>
      <w:lvlText w:val="•"/>
      <w:lvlJc w:val="left"/>
      <w:pPr>
        <w:ind w:left="6228" w:hanging="361"/>
      </w:pPr>
      <w:rPr>
        <w:rFonts w:hint="default"/>
        <w:lang w:val="en-US" w:eastAsia="en-US" w:bidi="ar-SA"/>
      </w:rPr>
    </w:lvl>
    <w:lvl w:ilvl="7" w:tplc="5EA43FA6">
      <w:numFmt w:val="bullet"/>
      <w:lvlText w:val="•"/>
      <w:lvlJc w:val="left"/>
      <w:pPr>
        <w:ind w:left="7066" w:hanging="361"/>
      </w:pPr>
      <w:rPr>
        <w:rFonts w:hint="default"/>
        <w:lang w:val="en-US" w:eastAsia="en-US" w:bidi="ar-SA"/>
      </w:rPr>
    </w:lvl>
    <w:lvl w:ilvl="8" w:tplc="1570DEA0">
      <w:numFmt w:val="bullet"/>
      <w:lvlText w:val="•"/>
      <w:lvlJc w:val="left"/>
      <w:pPr>
        <w:ind w:left="7904" w:hanging="361"/>
      </w:pPr>
      <w:rPr>
        <w:rFonts w:hint="default"/>
        <w:lang w:val="en-US" w:eastAsia="en-US" w:bidi="ar-SA"/>
      </w:rPr>
    </w:lvl>
  </w:abstractNum>
  <w:num w:numId="1" w16cid:durableId="1673876341">
    <w:abstractNumId w:val="5"/>
  </w:num>
  <w:num w:numId="2" w16cid:durableId="1799102197">
    <w:abstractNumId w:val="3"/>
  </w:num>
  <w:num w:numId="3" w16cid:durableId="49228363">
    <w:abstractNumId w:val="2"/>
  </w:num>
  <w:num w:numId="4" w16cid:durableId="1154683920">
    <w:abstractNumId w:val="1"/>
  </w:num>
  <w:num w:numId="5" w16cid:durableId="332998134">
    <w:abstractNumId w:val="4"/>
  </w:num>
  <w:num w:numId="6" w16cid:durableId="117114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ED"/>
    <w:rsid w:val="000150E0"/>
    <w:rsid w:val="002B3BB4"/>
    <w:rsid w:val="003661ED"/>
    <w:rsid w:val="004C50B3"/>
    <w:rsid w:val="005651D0"/>
    <w:rsid w:val="008D4C62"/>
    <w:rsid w:val="00A00A5A"/>
    <w:rsid w:val="00B257A2"/>
    <w:rsid w:val="00B40815"/>
    <w:rsid w:val="00C14997"/>
    <w:rsid w:val="00C5416B"/>
    <w:rsid w:val="00CC3624"/>
    <w:rsid w:val="00CD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F7881"/>
  <w15:docId w15:val="{C80D9CB6-B779-4944-8DAC-D6589461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7"/>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59"/>
    </w:pPr>
  </w:style>
  <w:style w:type="paragraph" w:customStyle="1" w:styleId="TableParagraph">
    <w:name w:val="Table Paragraph"/>
    <w:basedOn w:val="Normal"/>
    <w:uiPriority w:val="1"/>
    <w:qFormat/>
    <w:pPr>
      <w:spacing w:before="114"/>
      <w:ind w:left="224"/>
    </w:pPr>
  </w:style>
  <w:style w:type="paragraph" w:styleId="Header">
    <w:name w:val="header"/>
    <w:basedOn w:val="Normal"/>
    <w:link w:val="HeaderChar"/>
    <w:uiPriority w:val="99"/>
    <w:unhideWhenUsed/>
    <w:rsid w:val="00CD7CB7"/>
    <w:pPr>
      <w:tabs>
        <w:tab w:val="center" w:pos="4680"/>
        <w:tab w:val="right" w:pos="9360"/>
      </w:tabs>
    </w:pPr>
  </w:style>
  <w:style w:type="character" w:customStyle="1" w:styleId="HeaderChar">
    <w:name w:val="Header Char"/>
    <w:basedOn w:val="DefaultParagraphFont"/>
    <w:link w:val="Header"/>
    <w:uiPriority w:val="99"/>
    <w:rsid w:val="00CD7CB7"/>
    <w:rPr>
      <w:rFonts w:ascii="Calibri" w:eastAsia="Calibri" w:hAnsi="Calibri" w:cs="Calibri"/>
    </w:rPr>
  </w:style>
  <w:style w:type="paragraph" w:styleId="Footer">
    <w:name w:val="footer"/>
    <w:basedOn w:val="Normal"/>
    <w:link w:val="FooterChar"/>
    <w:uiPriority w:val="99"/>
    <w:unhideWhenUsed/>
    <w:rsid w:val="00CD7CB7"/>
    <w:pPr>
      <w:tabs>
        <w:tab w:val="center" w:pos="4680"/>
        <w:tab w:val="right" w:pos="9360"/>
      </w:tabs>
    </w:pPr>
  </w:style>
  <w:style w:type="character" w:customStyle="1" w:styleId="FooterChar">
    <w:name w:val="Footer Char"/>
    <w:basedOn w:val="DefaultParagraphFont"/>
    <w:link w:val="Footer"/>
    <w:uiPriority w:val="99"/>
    <w:rsid w:val="00CD7CB7"/>
    <w:rPr>
      <w:rFonts w:ascii="Calibri" w:eastAsia="Calibri" w:hAnsi="Calibri" w:cs="Calibri"/>
    </w:rPr>
  </w:style>
  <w:style w:type="paragraph" w:styleId="Revision">
    <w:name w:val="Revision"/>
    <w:hidden/>
    <w:uiPriority w:val="99"/>
    <w:semiHidden/>
    <w:rsid w:val="008D4C6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C50B3"/>
    <w:rPr>
      <w:sz w:val="16"/>
      <w:szCs w:val="16"/>
    </w:rPr>
  </w:style>
  <w:style w:type="paragraph" w:styleId="CommentText">
    <w:name w:val="annotation text"/>
    <w:basedOn w:val="Normal"/>
    <w:link w:val="CommentTextChar"/>
    <w:uiPriority w:val="99"/>
    <w:unhideWhenUsed/>
    <w:rsid w:val="004C50B3"/>
    <w:rPr>
      <w:sz w:val="20"/>
      <w:szCs w:val="20"/>
    </w:rPr>
  </w:style>
  <w:style w:type="character" w:customStyle="1" w:styleId="CommentTextChar">
    <w:name w:val="Comment Text Char"/>
    <w:basedOn w:val="DefaultParagraphFont"/>
    <w:link w:val="CommentText"/>
    <w:uiPriority w:val="99"/>
    <w:rsid w:val="004C50B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50B3"/>
    <w:rPr>
      <w:b/>
      <w:bCs/>
    </w:rPr>
  </w:style>
  <w:style w:type="character" w:customStyle="1" w:styleId="CommentSubjectChar">
    <w:name w:val="Comment Subject Char"/>
    <w:basedOn w:val="CommentTextChar"/>
    <w:link w:val="CommentSubject"/>
    <w:uiPriority w:val="99"/>
    <w:semiHidden/>
    <w:rsid w:val="004C50B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8D6F3-915B-49C5-8B45-B34A0BB1342D}">
  <ds:schemaRefs>
    <ds:schemaRef ds:uri="http://schemas.microsoft.com/sharepoint/v3/contenttype/forms"/>
  </ds:schemaRefs>
</ds:datastoreItem>
</file>

<file path=customXml/itemProps2.xml><?xml version="1.0" encoding="utf-8"?>
<ds:datastoreItem xmlns:ds="http://schemas.openxmlformats.org/officeDocument/2006/customXml" ds:itemID="{21F158A4-E087-4BFB-9CB3-2C493411DE8F}">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4453b6c3-2045-4d26-88bc-30339f4f6f92"/>
    <ds:schemaRef ds:uri="http://purl.org/dc/elements/1.1/"/>
    <ds:schemaRef ds:uri="b7231b89-4636-4e87-bf18-5864c59853e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945C8F-AEAF-43D8-A740-F4EE2619B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Lin-DeShetler, Denise</cp:lastModifiedBy>
  <cp:revision>2</cp:revision>
  <cp:lastPrinted>2024-04-09T19:02:00Z</cp:lastPrinted>
  <dcterms:created xsi:type="dcterms:W3CDTF">2024-04-09T19:03:00Z</dcterms:created>
  <dcterms:modified xsi:type="dcterms:W3CDTF">2024-04-09T19:03:00Z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Acrobat PDFMaker 19 for Word</vt:lpwstr>
  </property>
  <property fmtid="{D5CDD505-2E9C-101B-9397-08002B2CF9AE}" pid="4" name="LastSaved">
    <vt:filetime>2024-02-19T00:00:00Z</vt:filetime>
  </property>
  <property fmtid="{D5CDD505-2E9C-101B-9397-08002B2CF9AE}" pid="5" name="Producer">
    <vt:lpwstr>Adobe PDF Library 19.10.123</vt:lpwstr>
  </property>
  <property fmtid="{D5CDD505-2E9C-101B-9397-08002B2CF9AE}" pid="6" name="SourceModified">
    <vt:lpwstr>D:20190301185359</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2024-04-03T22:23:59Z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087a42d3-a611-444a-84d0-8d02fb43f3b8</vt:lpwstr>
  </property>
  <property fmtid="{D5CDD505-2E9C-101B-9397-08002B2CF9AE}" pid="14" name="MSIP_Label_bfe2c8f9-1977-4483-bc2a-a0132c8c75ea_ContentBits">
    <vt:lpwstr>0</vt:lpwstr>
  </property>
</Properties>
</file>