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4E39" w14:textId="77777777" w:rsidR="00341E07" w:rsidRDefault="00341E07">
      <w:pPr>
        <w:pStyle w:val="BodyText"/>
        <w:spacing w:before="85"/>
        <w:rPr>
          <w:rFonts w:ascii="Times New Roman"/>
          <w:sz w:val="20"/>
        </w:rPr>
      </w:pPr>
    </w:p>
    <w:p w14:paraId="4B914E3A" w14:textId="77777777" w:rsidR="00341E07" w:rsidRDefault="00D73413">
      <w:pPr>
        <w:pStyle w:val="BodyText"/>
        <w:ind w:left="120"/>
        <w:rPr>
          <w:rFonts w:ascii="Times New Roman"/>
          <w:sz w:val="20"/>
        </w:rPr>
      </w:pPr>
      <w:r>
        <w:rPr>
          <w:rFonts w:ascii="Times New Roman"/>
          <w:noProof/>
          <w:sz w:val="20"/>
        </w:rPr>
        <mc:AlternateContent>
          <mc:Choice Requires="wpg">
            <w:drawing>
              <wp:inline distT="0" distB="0" distL="0" distR="0" wp14:anchorId="4B914E8C" wp14:editId="4B914E8D">
                <wp:extent cx="5943600" cy="509270"/>
                <wp:effectExtent l="0" t="0" r="0"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09270"/>
                          <a:chOff x="0" y="0"/>
                          <a:chExt cx="5943600" cy="509270"/>
                        </a:xfrm>
                      </wpg:grpSpPr>
                      <wps:wsp>
                        <wps:cNvPr id="6" name="Graphic 6"/>
                        <wps:cNvSpPr/>
                        <wps:spPr>
                          <a:xfrm>
                            <a:off x="0" y="0"/>
                            <a:ext cx="5943600" cy="509270"/>
                          </a:xfrm>
                          <a:custGeom>
                            <a:avLst/>
                            <a:gdLst/>
                            <a:ahLst/>
                            <a:cxnLst/>
                            <a:rect l="l" t="t" r="r" b="b"/>
                            <a:pathLst>
                              <a:path w="5943600" h="509270">
                                <a:moveTo>
                                  <a:pt x="5943600" y="0"/>
                                </a:moveTo>
                                <a:lnTo>
                                  <a:pt x="5937516" y="0"/>
                                </a:lnTo>
                                <a:lnTo>
                                  <a:pt x="5937504" y="501396"/>
                                </a:lnTo>
                                <a:lnTo>
                                  <a:pt x="5937504" y="502920"/>
                                </a:lnTo>
                                <a:lnTo>
                                  <a:pt x="6096" y="502920"/>
                                </a:lnTo>
                                <a:lnTo>
                                  <a:pt x="6096" y="501396"/>
                                </a:lnTo>
                                <a:lnTo>
                                  <a:pt x="5937504" y="501396"/>
                                </a:lnTo>
                                <a:lnTo>
                                  <a:pt x="5937504" y="0"/>
                                </a:lnTo>
                                <a:lnTo>
                                  <a:pt x="6096" y="0"/>
                                </a:lnTo>
                                <a:lnTo>
                                  <a:pt x="0" y="0"/>
                                </a:lnTo>
                                <a:lnTo>
                                  <a:pt x="0" y="6096"/>
                                </a:lnTo>
                                <a:lnTo>
                                  <a:pt x="0" y="502920"/>
                                </a:lnTo>
                                <a:lnTo>
                                  <a:pt x="0" y="509016"/>
                                </a:lnTo>
                                <a:lnTo>
                                  <a:pt x="6096" y="509016"/>
                                </a:lnTo>
                                <a:lnTo>
                                  <a:pt x="5937504" y="509016"/>
                                </a:lnTo>
                                <a:lnTo>
                                  <a:pt x="5943600" y="509016"/>
                                </a:lnTo>
                                <a:lnTo>
                                  <a:pt x="5943600" y="502920"/>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509270"/>
                          </a:xfrm>
                          <a:prstGeom prst="rect">
                            <a:avLst/>
                          </a:prstGeom>
                        </wps:spPr>
                        <wps:txbx>
                          <w:txbxContent>
                            <w:p w14:paraId="4B914E98" w14:textId="77777777" w:rsidR="00341E07" w:rsidRDefault="00D73413">
                              <w:pPr>
                                <w:spacing w:before="9"/>
                                <w:ind w:left="4036" w:hanging="3420"/>
                                <w:rPr>
                                  <w:b/>
                                  <w:sz w:val="32"/>
                                </w:rPr>
                              </w:pPr>
                              <w:r>
                                <w:rPr>
                                  <w:b/>
                                  <w:color w:val="FFFFFF"/>
                                  <w:sz w:val="32"/>
                                </w:rPr>
                                <w:t>SOP</w:t>
                              </w:r>
                              <w:r>
                                <w:rPr>
                                  <w:b/>
                                  <w:color w:val="FFFFFF"/>
                                  <w:spacing w:val="-6"/>
                                  <w:sz w:val="32"/>
                                </w:rPr>
                                <w:t xml:space="preserve"> </w:t>
                              </w:r>
                              <w:r>
                                <w:rPr>
                                  <w:b/>
                                  <w:color w:val="FFFFFF"/>
                                  <w:sz w:val="32"/>
                                </w:rPr>
                                <w:t>702:</w:t>
                              </w:r>
                              <w:r>
                                <w:rPr>
                                  <w:b/>
                                  <w:color w:val="FFFFFF"/>
                                  <w:spacing w:val="-6"/>
                                  <w:sz w:val="32"/>
                                </w:rPr>
                                <w:t xml:space="preserve"> </w:t>
                              </w:r>
                              <w:r>
                                <w:rPr>
                                  <w:b/>
                                  <w:color w:val="FFFFFF"/>
                                  <w:sz w:val="32"/>
                                </w:rPr>
                                <w:t>GENERAL</w:t>
                              </w:r>
                              <w:r>
                                <w:rPr>
                                  <w:b/>
                                  <w:color w:val="FFFFFF"/>
                                  <w:spacing w:val="-7"/>
                                  <w:sz w:val="32"/>
                                </w:rPr>
                                <w:t xml:space="preserve"> </w:t>
                              </w:r>
                              <w:r>
                                <w:rPr>
                                  <w:b/>
                                  <w:color w:val="FFFFFF"/>
                                  <w:sz w:val="32"/>
                                </w:rPr>
                                <w:t>REQUIREMENTS</w:t>
                              </w:r>
                              <w:r>
                                <w:rPr>
                                  <w:b/>
                                  <w:color w:val="FFFFFF"/>
                                  <w:spacing w:val="-5"/>
                                  <w:sz w:val="32"/>
                                </w:rPr>
                                <w:t xml:space="preserve"> </w:t>
                              </w:r>
                              <w:r>
                                <w:rPr>
                                  <w:b/>
                                  <w:color w:val="FFFFFF"/>
                                  <w:sz w:val="32"/>
                                </w:rPr>
                                <w:t>OF</w:t>
                              </w:r>
                              <w:r>
                                <w:rPr>
                                  <w:b/>
                                  <w:color w:val="FFFFFF"/>
                                  <w:spacing w:val="-7"/>
                                  <w:sz w:val="32"/>
                                </w:rPr>
                                <w:t xml:space="preserve"> </w:t>
                              </w:r>
                              <w:r>
                                <w:rPr>
                                  <w:b/>
                                  <w:color w:val="FFFFFF"/>
                                  <w:sz w:val="32"/>
                                </w:rPr>
                                <w:t>DOCUMENTATION</w:t>
                              </w:r>
                              <w:r>
                                <w:rPr>
                                  <w:b/>
                                  <w:color w:val="FFFFFF"/>
                                  <w:spacing w:val="-6"/>
                                  <w:sz w:val="32"/>
                                </w:rPr>
                                <w:t xml:space="preserve"> </w:t>
                              </w:r>
                              <w:r>
                                <w:rPr>
                                  <w:b/>
                                  <w:color w:val="FFFFFF"/>
                                  <w:sz w:val="32"/>
                                </w:rPr>
                                <w:t xml:space="preserve">OF </w:t>
                              </w:r>
                              <w:r>
                                <w:rPr>
                                  <w:b/>
                                  <w:color w:val="FFFFFF"/>
                                  <w:spacing w:val="-2"/>
                                  <w:sz w:val="32"/>
                                </w:rPr>
                                <w:t>CONSENT</w:t>
                              </w:r>
                            </w:p>
                          </w:txbxContent>
                        </wps:txbx>
                        <wps:bodyPr wrap="square" lIns="0" tIns="0" rIns="0" bIns="0" rtlCol="0">
                          <a:noAutofit/>
                        </wps:bodyPr>
                      </wps:wsp>
                    </wpg:wgp>
                  </a:graphicData>
                </a:graphic>
              </wp:inline>
            </w:drawing>
          </mc:Choice>
          <mc:Fallback>
            <w:pict>
              <v:group w14:anchorId="4B914E8C" id="Group 5" o:spid="_x0000_s1026" style="width:468pt;height:40.1pt;mso-position-horizontal-relative:char;mso-position-vertical-relative:line" coordsize="5943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3GwMAAPsJAAAOAAAAZHJzL2Uyb0RvYy54bWy0Vt9v2jAQfp+0/8Hy+5oABUrUUG3tiiZN&#10;XaUy7dlxnB9aEnu2Iel/v7MTh4yuBdqNh3COP1/O39199uVVUxZoy6TKeRXi0ZmPEasoj/MqDfH3&#10;9e2HC4yUJlVMCl6xED8yha+W799d1iJgY57xImYSgZNKBbUIcaa1CDxP0YyVRJ1xwSqYTLgsiYah&#10;TL1Ykhq8l4U39v2ZV3MZC8kpUwre3rSTeGn9Jwmj+luSKKZREWKITduntM/IPL3lJQlSSUSW0y4M&#10;8oooSpJX8NHe1Q3RBG1k/sRVmVPJFU/0GeWlx5Mkp8zuAXYz8vd2s5J8I+xe0qBORU8TULvH06vd&#10;0rvtSooHcS/b6MH8yulPBbx4tUiD4bwZpztwk8jSLIJNoMYy+tgzyhqNKLycLs4nMx+IpzA39Rfj&#10;eUc5zSAvT5bR7PPLCz0StJ+1wfXB1AKqR+0IUm8j6CEjglnelSHgXqI8DvEMo4qUUMOrrlxmpnrM&#10;pwFjGOxGqiPzDfz02yQB3Si9YtwyTbZflW4rNnYWyZxFm8qZEureVHxhK15jBBUvMYKKj9qKF0Sb&#10;dSZ9xkT1IFVZnykzXfItW3ML1CZffUZdsiHWHaao/sRO5tMR8DbAOoT7F51XQPrnFjn1R5OF5RZc&#10;O5j7/xt8vBjbqnoWPvPBnwli6p+CPTGMk+BHBvwyDPrqILMtxjIAlfMsRS3sCH4ccOFDYl/yOCD9&#10;IHa6GKb/CHinKjalJ8IPVsCwwg/yNgTvJ4sWXLGWItNklv2+8SATw9ZWvMjj27woTKcpmUbXhURb&#10;Yk4t++uoHsBAAVXQao2xIh4/glDVoE0hVr82RDKMii8VSCGkTDtDOiNyhtTFNbeno21yqfS6+UGk&#10;QALMEGuQ8jvuFJEEToMgfgNosWZlxT9uNE9yI1A2tjaibgDq3Grlf5fpuZPpNUQe8QbNDXcDmUa6&#10;+cRByUbu/TOCPfHPwZdrMBLszrTJ/OJiun+mASFO8Q0xRrM7Co0a28vBHnetrO/lUTdR08X7j1J6&#10;RGLsaQo3DFui3W3IXGGGY5vI3Z1t+RsAAP//AwBQSwMEFAAGAAgAAAAhAFNQ27PbAAAABAEAAA8A&#10;AABkcnMvZG93bnJldi54bWxMj0FrwkAQhe+F/odlCr3VTZSKjdmISNuTFKqF4m1MxiSYnQ3ZNYn/&#10;vtNe7OXB4w3vfZOuRtuonjpfOzYQTyJQxLkrai4NfO3fnhagfEAusHFMBq7kYZXd36WYFG7gT+p3&#10;oVRSwj5BA1UIbaK1zyuy6CeuJZbs5DqLQWxX6qLDQcpto6dRNNcWa5aFClvaVJSfdxdr4H3AYT2L&#10;X/vt+bS5HvbPH9/bmIx5fBjXS1CBxnA7hl98QYdMmI7uwoVXjQF5JPypZC+zudijgUU0BZ2l+j98&#10;9gMAAP//AwBQSwECLQAUAAYACAAAACEAtoM4kv4AAADhAQAAEwAAAAAAAAAAAAAAAAAAAAAAW0Nv&#10;bnRlbnRfVHlwZXNdLnhtbFBLAQItABQABgAIAAAAIQA4/SH/1gAAAJQBAAALAAAAAAAAAAAAAAAA&#10;AC8BAABfcmVscy8ucmVsc1BLAQItABQABgAIAAAAIQC+4ul3GwMAAPsJAAAOAAAAAAAAAAAAAAAA&#10;AC4CAABkcnMvZTJvRG9jLnhtbFBLAQItABQABgAIAAAAIQBTUNuz2wAAAAQBAAAPAAAAAAAAAAAA&#10;AAAAAHUFAABkcnMvZG93bnJldi54bWxQSwUGAAAAAAQABADzAAAAfQYAAAAA&#10;">
                <v:shape id="Graphic 6" o:spid="_x0000_s1027" style="position:absolute;width:59436;height:5092;visibility:visible;mso-wrap-style:square;v-text-anchor:top" coordsize="594360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2WwwAAANoAAAAPAAAAZHJzL2Rvd25yZXYueG1sRI9Ba4NA&#10;FITvhf6H5RVya1YbYovNKiFgyKWHxF56e7ivKrpvxd2qya/vBgo9DjPzDbPLF9OLiUbXWlYQryMQ&#10;xJXVLdcKPsvi+Q2E88gae8uk4EoO8uzxYYeptjOfabr4WgQIuxQVNN4PqZSuasigW9uBOHjfdjTo&#10;gxxrqUecA9z08iWKEmmw5bDQ4ECHhqru8mMU3Ar98Xo9duWm/iqTedtzfHYbpVZPy/4dhKfF/4f/&#10;2ietIIH7lXADZPYLAAD//wMAUEsBAi0AFAAGAAgAAAAhANvh9svuAAAAhQEAABMAAAAAAAAAAAAA&#10;AAAAAAAAAFtDb250ZW50X1R5cGVzXS54bWxQSwECLQAUAAYACAAAACEAWvQsW78AAAAVAQAACwAA&#10;AAAAAAAAAAAAAAAfAQAAX3JlbHMvLnJlbHNQSwECLQAUAAYACAAAACEA5B39lsMAAADaAAAADwAA&#10;AAAAAAAAAAAAAAAHAgAAZHJzL2Rvd25yZXYueG1sUEsFBgAAAAADAAMAtwAAAPcCAAAAAA==&#10;" path="m5943600,r-6084,l5937504,501396r,1524l6096,502920r,-1524l5937504,501396,5937504,,6096,,,,,6096,,502920r,6096l6096,509016r5931408,l5943600,509016r,-6096l5943600,6096r,-6096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B914E98" w14:textId="77777777" w:rsidR="00341E07" w:rsidRDefault="00D73413">
                        <w:pPr>
                          <w:spacing w:before="9"/>
                          <w:ind w:left="4036" w:hanging="3420"/>
                          <w:rPr>
                            <w:b/>
                            <w:sz w:val="32"/>
                          </w:rPr>
                        </w:pPr>
                        <w:r>
                          <w:rPr>
                            <w:b/>
                            <w:color w:val="FFFFFF"/>
                            <w:sz w:val="32"/>
                          </w:rPr>
                          <w:t>SOP</w:t>
                        </w:r>
                        <w:r>
                          <w:rPr>
                            <w:b/>
                            <w:color w:val="FFFFFF"/>
                            <w:spacing w:val="-6"/>
                            <w:sz w:val="32"/>
                          </w:rPr>
                          <w:t xml:space="preserve"> </w:t>
                        </w:r>
                        <w:r>
                          <w:rPr>
                            <w:b/>
                            <w:color w:val="FFFFFF"/>
                            <w:sz w:val="32"/>
                          </w:rPr>
                          <w:t>702:</w:t>
                        </w:r>
                        <w:r>
                          <w:rPr>
                            <w:b/>
                            <w:color w:val="FFFFFF"/>
                            <w:spacing w:val="-6"/>
                            <w:sz w:val="32"/>
                          </w:rPr>
                          <w:t xml:space="preserve"> </w:t>
                        </w:r>
                        <w:r>
                          <w:rPr>
                            <w:b/>
                            <w:color w:val="FFFFFF"/>
                            <w:sz w:val="32"/>
                          </w:rPr>
                          <w:t>GENERAL</w:t>
                        </w:r>
                        <w:r>
                          <w:rPr>
                            <w:b/>
                            <w:color w:val="FFFFFF"/>
                            <w:spacing w:val="-7"/>
                            <w:sz w:val="32"/>
                          </w:rPr>
                          <w:t xml:space="preserve"> </w:t>
                        </w:r>
                        <w:r>
                          <w:rPr>
                            <w:b/>
                            <w:color w:val="FFFFFF"/>
                            <w:sz w:val="32"/>
                          </w:rPr>
                          <w:t>REQUIREMENTS</w:t>
                        </w:r>
                        <w:r>
                          <w:rPr>
                            <w:b/>
                            <w:color w:val="FFFFFF"/>
                            <w:spacing w:val="-5"/>
                            <w:sz w:val="32"/>
                          </w:rPr>
                          <w:t xml:space="preserve"> </w:t>
                        </w:r>
                        <w:r>
                          <w:rPr>
                            <w:b/>
                            <w:color w:val="FFFFFF"/>
                            <w:sz w:val="32"/>
                          </w:rPr>
                          <w:t>OF</w:t>
                        </w:r>
                        <w:r>
                          <w:rPr>
                            <w:b/>
                            <w:color w:val="FFFFFF"/>
                            <w:spacing w:val="-7"/>
                            <w:sz w:val="32"/>
                          </w:rPr>
                          <w:t xml:space="preserve"> </w:t>
                        </w:r>
                        <w:r>
                          <w:rPr>
                            <w:b/>
                            <w:color w:val="FFFFFF"/>
                            <w:sz w:val="32"/>
                          </w:rPr>
                          <w:t>DOCUMENTATION</w:t>
                        </w:r>
                        <w:r>
                          <w:rPr>
                            <w:b/>
                            <w:color w:val="FFFFFF"/>
                            <w:spacing w:val="-6"/>
                            <w:sz w:val="32"/>
                          </w:rPr>
                          <w:t xml:space="preserve"> </w:t>
                        </w:r>
                        <w:r>
                          <w:rPr>
                            <w:b/>
                            <w:color w:val="FFFFFF"/>
                            <w:sz w:val="32"/>
                          </w:rPr>
                          <w:t xml:space="preserve">OF </w:t>
                        </w:r>
                        <w:r>
                          <w:rPr>
                            <w:b/>
                            <w:color w:val="FFFFFF"/>
                            <w:spacing w:val="-2"/>
                            <w:sz w:val="32"/>
                          </w:rPr>
                          <w:t>CONSENT</w:t>
                        </w:r>
                      </w:p>
                    </w:txbxContent>
                  </v:textbox>
                </v:shape>
                <w10:anchorlock/>
              </v:group>
            </w:pict>
          </mc:Fallback>
        </mc:AlternateContent>
      </w:r>
    </w:p>
    <w:p w14:paraId="4B914E3B" w14:textId="77777777" w:rsidR="00341E07" w:rsidRDefault="00D73413">
      <w:pPr>
        <w:pStyle w:val="Heading1"/>
        <w:spacing w:before="232"/>
        <w:ind w:left="120"/>
      </w:pPr>
      <w:r>
        <w:rPr>
          <w:spacing w:val="-2"/>
        </w:rPr>
        <w:t>PURPOSE</w:t>
      </w:r>
    </w:p>
    <w:p w14:paraId="4B914E3C" w14:textId="7B46DF11" w:rsidR="00341E07" w:rsidRDefault="00D73413">
      <w:pPr>
        <w:pStyle w:val="BodyText"/>
        <w:ind w:left="120" w:right="93"/>
      </w:pPr>
      <w:r>
        <w:t>This SOP outlines the requirements and acceptable methods for documentation of informed consent. The</w:t>
      </w:r>
      <w:r>
        <w:rPr>
          <w:spacing w:val="-2"/>
        </w:rPr>
        <w:t xml:space="preserve"> </w:t>
      </w:r>
      <w:r>
        <w:t>Queen’s Medical Center Research Institutional Review Committee (RIRC)</w:t>
      </w:r>
      <w:r>
        <w:rPr>
          <w:spacing w:val="-3"/>
        </w:rPr>
        <w:t xml:space="preserve"> </w:t>
      </w:r>
      <w:r>
        <w:t>may</w:t>
      </w:r>
      <w:r>
        <w:rPr>
          <w:spacing w:val="-2"/>
        </w:rPr>
        <w:t xml:space="preserve"> </w:t>
      </w:r>
      <w:r>
        <w:t>also</w:t>
      </w:r>
      <w:r>
        <w:rPr>
          <w:spacing w:val="-2"/>
        </w:rPr>
        <w:t xml:space="preserve"> </w:t>
      </w:r>
      <w:r>
        <w:t>approve</w:t>
      </w:r>
      <w:r>
        <w:rPr>
          <w:spacing w:val="-2"/>
        </w:rPr>
        <w:t xml:space="preserve"> </w:t>
      </w:r>
      <w:r>
        <w:t>a</w:t>
      </w:r>
      <w:r>
        <w:rPr>
          <w:spacing w:val="-3"/>
        </w:rPr>
        <w:t xml:space="preserve"> </w:t>
      </w:r>
      <w:r>
        <w:t>waiver</w:t>
      </w:r>
      <w:r>
        <w:rPr>
          <w:spacing w:val="-3"/>
        </w:rPr>
        <w:t xml:space="preserve"> </w:t>
      </w:r>
      <w:r>
        <w:t>of</w:t>
      </w:r>
      <w:r>
        <w:rPr>
          <w:spacing w:val="-3"/>
        </w:rPr>
        <w:t xml:space="preserve"> </w:t>
      </w:r>
      <w:r>
        <w:t>documentation</w:t>
      </w:r>
      <w:r>
        <w:rPr>
          <w:spacing w:val="-4"/>
        </w:rPr>
        <w:t xml:space="preserve"> </w:t>
      </w:r>
      <w:r>
        <w:t>of consent under limited circumstances as outlined in this SOP.</w:t>
      </w:r>
    </w:p>
    <w:p w14:paraId="4B914E3D" w14:textId="77777777" w:rsidR="00341E07" w:rsidRDefault="00341E07">
      <w:pPr>
        <w:pStyle w:val="BodyText"/>
        <w:spacing w:before="1"/>
      </w:pPr>
    </w:p>
    <w:p w14:paraId="4B914E3E" w14:textId="77777777" w:rsidR="00341E07" w:rsidRDefault="00D73413">
      <w:pPr>
        <w:pStyle w:val="Heading1"/>
      </w:pPr>
      <w:r>
        <w:rPr>
          <w:spacing w:val="-4"/>
        </w:rPr>
        <w:t>SCOPE</w:t>
      </w:r>
    </w:p>
    <w:p w14:paraId="4B914E3F" w14:textId="326EE758" w:rsidR="00341E07" w:rsidRDefault="00D73413">
      <w:pPr>
        <w:pStyle w:val="BodyText"/>
        <w:ind w:left="119" w:right="93"/>
      </w:pPr>
      <w:r>
        <w:t>This</w:t>
      </w:r>
      <w:r>
        <w:rPr>
          <w:spacing w:val="-2"/>
        </w:rPr>
        <w:t xml:space="preserve"> </w:t>
      </w:r>
      <w:r>
        <w:t>policy</w:t>
      </w:r>
      <w:r>
        <w:rPr>
          <w:spacing w:val="-1"/>
        </w:rPr>
        <w:t xml:space="preserve"> </w:t>
      </w:r>
      <w:r>
        <w:t>applies</w:t>
      </w:r>
      <w:r>
        <w:rPr>
          <w:spacing w:val="-4"/>
        </w:rPr>
        <w:t xml:space="preserve"> </w:t>
      </w:r>
      <w:r>
        <w:t>to</w:t>
      </w:r>
      <w:r>
        <w:rPr>
          <w:spacing w:val="-3"/>
        </w:rPr>
        <w:t xml:space="preserve"> </w:t>
      </w:r>
      <w:r>
        <w:t>non-exempt</w:t>
      </w:r>
      <w:r>
        <w:rPr>
          <w:spacing w:val="-1"/>
        </w:rPr>
        <w:t xml:space="preserve"> </w:t>
      </w:r>
      <w:r>
        <w:t>human</w:t>
      </w:r>
      <w:r>
        <w:rPr>
          <w:spacing w:val="-5"/>
        </w:rPr>
        <w:t xml:space="preserve"> </w:t>
      </w:r>
      <w:r>
        <w:t>subject</w:t>
      </w:r>
      <w:r>
        <w:rPr>
          <w:spacing w:val="-4"/>
        </w:rPr>
        <w:t xml:space="preserve"> </w:t>
      </w:r>
      <w:r>
        <w:t>research</w:t>
      </w:r>
      <w:r>
        <w:rPr>
          <w:spacing w:val="-3"/>
        </w:rPr>
        <w:t xml:space="preserve"> </w:t>
      </w:r>
      <w:r>
        <w:t>conducted</w:t>
      </w:r>
      <w:r>
        <w:rPr>
          <w:spacing w:val="-3"/>
        </w:rPr>
        <w:t xml:space="preserve"> </w:t>
      </w:r>
      <w:r>
        <w:t>at</w:t>
      </w:r>
      <w:r>
        <w:rPr>
          <w:spacing w:val="-4"/>
        </w:rPr>
        <w:t xml:space="preserve"> </w:t>
      </w:r>
      <w:r w:rsidR="00262EE9">
        <w:t>T</w:t>
      </w:r>
      <w:r>
        <w:t>he</w:t>
      </w:r>
      <w:r>
        <w:rPr>
          <w:spacing w:val="-4"/>
        </w:rPr>
        <w:t xml:space="preserve"> </w:t>
      </w:r>
      <w:r>
        <w:t>Queen’s Medical Center.</w:t>
      </w:r>
      <w:r>
        <w:rPr>
          <w:spacing w:val="-2"/>
        </w:rPr>
        <w:t xml:space="preserve"> </w:t>
      </w:r>
      <w:r>
        <w:t xml:space="preserve">This SOP applies to investigators obtaining adult consent and parental permission for participation in </w:t>
      </w:r>
      <w:r>
        <w:rPr>
          <w:spacing w:val="-2"/>
        </w:rPr>
        <w:t>research.</w:t>
      </w:r>
    </w:p>
    <w:p w14:paraId="4B914E40" w14:textId="77777777" w:rsidR="00341E07" w:rsidRDefault="00D73413">
      <w:pPr>
        <w:pStyle w:val="Heading1"/>
        <w:spacing w:before="267"/>
      </w:pPr>
      <w:r>
        <w:rPr>
          <w:spacing w:val="-2"/>
        </w:rPr>
        <w:t>DEFINITIONS</w:t>
      </w:r>
    </w:p>
    <w:p w14:paraId="4B914E41" w14:textId="25F9A4F2" w:rsidR="00341E07" w:rsidRDefault="00D73413">
      <w:pPr>
        <w:pStyle w:val="BodyText"/>
        <w:spacing w:before="120"/>
        <w:ind w:left="839" w:right="103" w:hanging="361"/>
      </w:pPr>
      <w:r>
        <w:rPr>
          <w:b/>
        </w:rPr>
        <w:t>A.</w:t>
      </w:r>
      <w:r>
        <w:rPr>
          <w:b/>
          <w:spacing w:val="80"/>
        </w:rPr>
        <w:t xml:space="preserve"> </w:t>
      </w:r>
      <w:r>
        <w:t xml:space="preserve">A </w:t>
      </w:r>
      <w:r>
        <w:rPr>
          <w:b/>
        </w:rPr>
        <w:t xml:space="preserve">legally authorized representative (LAR) </w:t>
      </w:r>
      <w:r>
        <w:t>is an individual or judicial or other body authorized under applicable law</w:t>
      </w:r>
      <w:r>
        <w:rPr>
          <w:spacing w:val="-1"/>
        </w:rPr>
        <w:t xml:space="preserve"> </w:t>
      </w:r>
      <w:r>
        <w:t>to consent on</w:t>
      </w:r>
      <w:r>
        <w:rPr>
          <w:spacing w:val="-2"/>
        </w:rPr>
        <w:t xml:space="preserve"> </w:t>
      </w:r>
      <w:r>
        <w:t>behalf</w:t>
      </w:r>
      <w:r>
        <w:rPr>
          <w:spacing w:val="-1"/>
        </w:rPr>
        <w:t xml:space="preserve"> </w:t>
      </w:r>
      <w:r>
        <w:t>of a prospective</w:t>
      </w:r>
      <w:r>
        <w:rPr>
          <w:spacing w:val="-1"/>
        </w:rPr>
        <w:t xml:space="preserve"> </w:t>
      </w:r>
      <w:r>
        <w:t>subject to the subject’s participation in</w:t>
      </w:r>
      <w:r>
        <w:rPr>
          <w:spacing w:val="-4"/>
        </w:rPr>
        <w:t xml:space="preserve"> </w:t>
      </w:r>
      <w:r>
        <w:t>the</w:t>
      </w:r>
      <w:r>
        <w:rPr>
          <w:spacing w:val="-2"/>
        </w:rPr>
        <w:t xml:space="preserve"> </w:t>
      </w:r>
      <w:r>
        <w:t>procedure(s)</w:t>
      </w:r>
      <w:r>
        <w:rPr>
          <w:spacing w:val="-3"/>
        </w:rPr>
        <w:t xml:space="preserve"> </w:t>
      </w:r>
      <w:r>
        <w:t>involved</w:t>
      </w:r>
      <w:r>
        <w:rPr>
          <w:spacing w:val="-4"/>
        </w:rPr>
        <w:t xml:space="preserve"> </w:t>
      </w:r>
      <w:r>
        <w:t>in</w:t>
      </w:r>
      <w:r>
        <w:rPr>
          <w:spacing w:val="-4"/>
        </w:rPr>
        <w:t xml:space="preserve"> </w:t>
      </w:r>
      <w:r>
        <w:t>the</w:t>
      </w:r>
      <w:r>
        <w:rPr>
          <w:spacing w:val="-2"/>
        </w:rPr>
        <w:t xml:space="preserve"> </w:t>
      </w:r>
      <w:r>
        <w:t>research.</w:t>
      </w:r>
      <w:r>
        <w:rPr>
          <w:spacing w:val="-4"/>
        </w:rPr>
        <w:t xml:space="preserve"> </w:t>
      </w:r>
      <w:r>
        <w:t>The</w:t>
      </w:r>
      <w:r>
        <w:rPr>
          <w:spacing w:val="-2"/>
        </w:rPr>
        <w:t xml:space="preserve"> </w:t>
      </w:r>
      <w:r>
        <w:t>Queen’s Medical Center RIRC</w:t>
      </w:r>
      <w:r>
        <w:rPr>
          <w:spacing w:val="-4"/>
        </w:rPr>
        <w:t xml:space="preserve"> </w:t>
      </w:r>
      <w:r>
        <w:t>will</w:t>
      </w:r>
      <w:r>
        <w:rPr>
          <w:spacing w:val="-3"/>
        </w:rPr>
        <w:t xml:space="preserve"> </w:t>
      </w:r>
      <w:r>
        <w:t>accept</w:t>
      </w:r>
      <w:r>
        <w:rPr>
          <w:spacing w:val="-2"/>
        </w:rPr>
        <w:t xml:space="preserve"> </w:t>
      </w:r>
      <w:r>
        <w:t>consent</w:t>
      </w:r>
      <w:r>
        <w:rPr>
          <w:spacing w:val="-2"/>
        </w:rPr>
        <w:t xml:space="preserve"> </w:t>
      </w:r>
      <w:r>
        <w:t>from a LAR given that the researcher has established that the consenting individual has legal authority to do so (provided the RIRC determined</w:t>
      </w:r>
      <w:r>
        <w:rPr>
          <w:spacing w:val="-1"/>
        </w:rPr>
        <w:t xml:space="preserve"> </w:t>
      </w:r>
      <w:r>
        <w:t>there is adequate justification for the inclusion of a LAR in the consent process).</w:t>
      </w:r>
    </w:p>
    <w:p w14:paraId="4B914E42" w14:textId="77777777" w:rsidR="00341E07" w:rsidRDefault="00341E07">
      <w:pPr>
        <w:pStyle w:val="BodyText"/>
        <w:spacing w:before="119"/>
      </w:pPr>
    </w:p>
    <w:p w14:paraId="4B914E43" w14:textId="2F1969FE" w:rsidR="00341E07" w:rsidRDefault="00D73413">
      <w:pPr>
        <w:pStyle w:val="Heading1"/>
      </w:pPr>
      <w:r>
        <w:rPr>
          <w:spacing w:val="-2"/>
        </w:rPr>
        <w:t>BACKGROUND</w:t>
      </w:r>
    </w:p>
    <w:p w14:paraId="4B914E44" w14:textId="0E3F2AD5" w:rsidR="00341E07" w:rsidRDefault="00D73413">
      <w:pPr>
        <w:pStyle w:val="BodyText"/>
        <w:ind w:left="119" w:right="103"/>
      </w:pPr>
      <w:r>
        <w:t>Documenting informed consent occurs after the investigator or designated study personnel has conducted</w:t>
      </w:r>
      <w:r>
        <w:rPr>
          <w:spacing w:val="-5"/>
        </w:rPr>
        <w:t xml:space="preserve"> </w:t>
      </w:r>
      <w:r>
        <w:t>a</w:t>
      </w:r>
      <w:r>
        <w:rPr>
          <w:spacing w:val="-2"/>
        </w:rPr>
        <w:t xml:space="preserve"> </w:t>
      </w:r>
      <w:r>
        <w:t>consent</w:t>
      </w:r>
      <w:r>
        <w:rPr>
          <w:spacing w:val="-1"/>
        </w:rPr>
        <w:t xml:space="preserve"> </w:t>
      </w:r>
      <w:r>
        <w:t>process</w:t>
      </w:r>
      <w:r>
        <w:rPr>
          <w:spacing w:val="-2"/>
        </w:rPr>
        <w:t xml:space="preserve"> </w:t>
      </w:r>
      <w:r>
        <w:t>(i.e.,</w:t>
      </w:r>
      <w:r>
        <w:rPr>
          <w:spacing w:val="-4"/>
        </w:rPr>
        <w:t xml:space="preserve"> </w:t>
      </w:r>
      <w:r>
        <w:t>explains</w:t>
      </w:r>
      <w:r>
        <w:rPr>
          <w:spacing w:val="-2"/>
        </w:rPr>
        <w:t xml:space="preserve"> </w:t>
      </w:r>
      <w:r>
        <w:t>the</w:t>
      </w:r>
      <w:r>
        <w:rPr>
          <w:spacing w:val="-1"/>
        </w:rPr>
        <w:t xml:space="preserve"> </w:t>
      </w:r>
      <w:r>
        <w:t>research,</w:t>
      </w:r>
      <w:r>
        <w:rPr>
          <w:spacing w:val="-2"/>
        </w:rPr>
        <w:t xml:space="preserve"> </w:t>
      </w:r>
      <w:r>
        <w:t>answers</w:t>
      </w:r>
      <w:r>
        <w:rPr>
          <w:spacing w:val="-4"/>
        </w:rPr>
        <w:t xml:space="preserve"> </w:t>
      </w:r>
      <w:r>
        <w:t>questions,</w:t>
      </w:r>
      <w:r>
        <w:rPr>
          <w:spacing w:val="-4"/>
        </w:rPr>
        <w:t xml:space="preserve"> </w:t>
      </w:r>
      <w:r>
        <w:t>etc.).</w:t>
      </w:r>
      <w:r>
        <w:rPr>
          <w:spacing w:val="-5"/>
        </w:rPr>
        <w:t xml:space="preserve"> </w:t>
      </w:r>
      <w:r>
        <w:t>The</w:t>
      </w:r>
      <w:r>
        <w:rPr>
          <w:spacing w:val="-1"/>
        </w:rPr>
        <w:t xml:space="preserve"> </w:t>
      </w:r>
      <w:r>
        <w:t>signature</w:t>
      </w:r>
      <w:r>
        <w:rPr>
          <w:spacing w:val="-2"/>
        </w:rPr>
        <w:t xml:space="preserve"> </w:t>
      </w:r>
      <w:r>
        <w:t>of</w:t>
      </w:r>
      <w:r>
        <w:rPr>
          <w:spacing w:val="-4"/>
        </w:rPr>
        <w:t xml:space="preserve"> </w:t>
      </w:r>
      <w:r>
        <w:t>the participant or the participant’s legally authorized representative indicates consent to participate. The signature of the person obtaining consent indicates that they conducted a consent process, and the research has been explained to the participant.</w:t>
      </w:r>
      <w:r w:rsidR="00262EE9">
        <w:t xml:space="preserve">  The signature of the witness indicates that the signature of the participant or their LAR was voluntary.</w:t>
      </w:r>
    </w:p>
    <w:p w14:paraId="4B914E45" w14:textId="77777777" w:rsidR="00341E07" w:rsidRDefault="00341E07">
      <w:pPr>
        <w:pStyle w:val="BodyText"/>
        <w:spacing w:before="1"/>
      </w:pPr>
    </w:p>
    <w:p w14:paraId="4B914E46" w14:textId="78BF7449" w:rsidR="00341E07" w:rsidRDefault="00D73413">
      <w:pPr>
        <w:pStyle w:val="BodyText"/>
        <w:ind w:left="119" w:right="149"/>
      </w:pPr>
      <w:r>
        <w:t>The Queen’s Medical Center RIRC may approve procedures for documentation of informed consent which involves (a) a written consent document signed and dated by the participant or the participant’s legally authorized representative; (b) a short form written consent stating that the required elements of informed consent have been presented orally; or (c) in limited circumstances, waiver of documentation of consent. It is the responsibility of the Queen’s Medical Center RIRC to determine whether the proposed method</w:t>
      </w:r>
      <w:r>
        <w:rPr>
          <w:spacing w:val="-5"/>
        </w:rPr>
        <w:t xml:space="preserve"> </w:t>
      </w:r>
      <w:r>
        <w:t>of</w:t>
      </w:r>
      <w:r>
        <w:rPr>
          <w:spacing w:val="-2"/>
        </w:rPr>
        <w:t xml:space="preserve"> </w:t>
      </w:r>
      <w:r>
        <w:t>documentation</w:t>
      </w:r>
      <w:r>
        <w:rPr>
          <w:spacing w:val="-5"/>
        </w:rPr>
        <w:t xml:space="preserve"> </w:t>
      </w:r>
      <w:r>
        <w:t>of</w:t>
      </w:r>
      <w:r>
        <w:rPr>
          <w:spacing w:val="-2"/>
        </w:rPr>
        <w:t xml:space="preserve"> </w:t>
      </w:r>
      <w:r>
        <w:t>consent</w:t>
      </w:r>
      <w:r>
        <w:rPr>
          <w:spacing w:val="-4"/>
        </w:rPr>
        <w:t xml:space="preserve"> </w:t>
      </w:r>
      <w:r>
        <w:t>or</w:t>
      </w:r>
      <w:r>
        <w:rPr>
          <w:spacing w:val="-4"/>
        </w:rPr>
        <w:t xml:space="preserve"> </w:t>
      </w:r>
      <w:r>
        <w:t>waiver</w:t>
      </w:r>
      <w:r>
        <w:rPr>
          <w:spacing w:val="-4"/>
        </w:rPr>
        <w:t xml:space="preserve"> </w:t>
      </w:r>
      <w:r>
        <w:t>of</w:t>
      </w:r>
      <w:r>
        <w:rPr>
          <w:spacing w:val="-1"/>
        </w:rPr>
        <w:t xml:space="preserve"> </w:t>
      </w:r>
      <w:r>
        <w:t>documentation</w:t>
      </w:r>
      <w:r>
        <w:rPr>
          <w:spacing w:val="-5"/>
        </w:rPr>
        <w:t xml:space="preserve"> </w:t>
      </w:r>
      <w:r>
        <w:t>of</w:t>
      </w:r>
      <w:r>
        <w:rPr>
          <w:spacing w:val="-2"/>
        </w:rPr>
        <w:t xml:space="preserve"> </w:t>
      </w:r>
      <w:r>
        <w:t>consent</w:t>
      </w:r>
      <w:r>
        <w:rPr>
          <w:spacing w:val="-1"/>
        </w:rPr>
        <w:t xml:space="preserve"> </w:t>
      </w:r>
      <w:r>
        <w:t>is</w:t>
      </w:r>
      <w:r>
        <w:rPr>
          <w:spacing w:val="-2"/>
        </w:rPr>
        <w:t xml:space="preserve"> </w:t>
      </w:r>
      <w:r>
        <w:t>appropriate</w:t>
      </w:r>
      <w:r>
        <w:rPr>
          <w:spacing w:val="-1"/>
        </w:rPr>
        <w:t xml:space="preserve"> </w:t>
      </w:r>
      <w:r>
        <w:t>in</w:t>
      </w:r>
      <w:r>
        <w:rPr>
          <w:spacing w:val="-3"/>
        </w:rPr>
        <w:t xml:space="preserve"> </w:t>
      </w:r>
      <w:r>
        <w:t>protocols that it reviews. Investigators must describe the method of documentation of consent or request a waiver of documentation of consent in the RIRC application.</w:t>
      </w:r>
    </w:p>
    <w:p w14:paraId="4B914E47" w14:textId="77777777" w:rsidR="00341E07" w:rsidRDefault="00D73413">
      <w:pPr>
        <w:pStyle w:val="Heading1"/>
        <w:spacing w:before="268"/>
      </w:pPr>
      <w:r>
        <w:rPr>
          <w:spacing w:val="-2"/>
        </w:rPr>
        <w:t>PROCEDURES</w:t>
      </w:r>
    </w:p>
    <w:p w14:paraId="4B914E48" w14:textId="77777777" w:rsidR="00341E07" w:rsidRDefault="00D73413">
      <w:pPr>
        <w:pStyle w:val="Heading2"/>
        <w:numPr>
          <w:ilvl w:val="0"/>
          <w:numId w:val="3"/>
        </w:numPr>
        <w:tabs>
          <w:tab w:val="left" w:pos="477"/>
        </w:tabs>
        <w:spacing w:before="120"/>
        <w:ind w:left="477" w:hanging="358"/>
      </w:pPr>
      <w:r>
        <w:t>Documentation</w:t>
      </w:r>
      <w:r>
        <w:rPr>
          <w:spacing w:val="-8"/>
        </w:rPr>
        <w:t xml:space="preserve"> </w:t>
      </w:r>
      <w:r>
        <w:t>of</w:t>
      </w:r>
      <w:r>
        <w:rPr>
          <w:spacing w:val="-4"/>
        </w:rPr>
        <w:t xml:space="preserve"> </w:t>
      </w:r>
      <w:r>
        <w:t>Informed</w:t>
      </w:r>
      <w:r>
        <w:rPr>
          <w:spacing w:val="-5"/>
        </w:rPr>
        <w:t xml:space="preserve"> </w:t>
      </w:r>
      <w:r>
        <w:t>Consent</w:t>
      </w:r>
      <w:r>
        <w:rPr>
          <w:spacing w:val="-5"/>
        </w:rPr>
        <w:t xml:space="preserve"> </w:t>
      </w:r>
      <w:r>
        <w:t>with</w:t>
      </w:r>
      <w:r>
        <w:rPr>
          <w:spacing w:val="-5"/>
        </w:rPr>
        <w:t xml:space="preserve"> </w:t>
      </w:r>
      <w:r>
        <w:t>a</w:t>
      </w:r>
      <w:r>
        <w:rPr>
          <w:spacing w:val="-5"/>
        </w:rPr>
        <w:t xml:space="preserve"> </w:t>
      </w:r>
      <w:r>
        <w:t>Written</w:t>
      </w:r>
      <w:r>
        <w:rPr>
          <w:spacing w:val="-7"/>
        </w:rPr>
        <w:t xml:space="preserve"> </w:t>
      </w:r>
      <w:r>
        <w:t>Consent</w:t>
      </w:r>
      <w:r>
        <w:rPr>
          <w:spacing w:val="-4"/>
        </w:rPr>
        <w:t xml:space="preserve"> </w:t>
      </w:r>
      <w:r>
        <w:rPr>
          <w:spacing w:val="-2"/>
        </w:rPr>
        <w:t>Document</w:t>
      </w:r>
    </w:p>
    <w:p w14:paraId="4B914E4B" w14:textId="77777777" w:rsidR="00341E07" w:rsidRDefault="00341E07">
      <w:pPr>
        <w:jc w:val="center"/>
        <w:rPr>
          <w:sz w:val="16"/>
        </w:rPr>
        <w:sectPr w:rsidR="00341E07">
          <w:headerReference w:type="default" r:id="rId10"/>
          <w:footerReference w:type="default" r:id="rId11"/>
          <w:type w:val="continuous"/>
          <w:pgSz w:w="12240" w:h="15840"/>
          <w:pgMar w:top="1780" w:right="1340" w:bottom="1460" w:left="1320" w:header="720" w:footer="1272" w:gutter="0"/>
          <w:pgNumType w:start="1"/>
          <w:cols w:space="720"/>
        </w:sectPr>
      </w:pPr>
    </w:p>
    <w:p w14:paraId="4B914E4C" w14:textId="36628CA4" w:rsidR="00341E07" w:rsidRDefault="00D73413">
      <w:pPr>
        <w:pStyle w:val="ListParagraph"/>
        <w:numPr>
          <w:ilvl w:val="1"/>
          <w:numId w:val="3"/>
        </w:numPr>
        <w:tabs>
          <w:tab w:val="left" w:pos="908"/>
          <w:tab w:val="left" w:pos="911"/>
        </w:tabs>
        <w:spacing w:before="46"/>
        <w:ind w:right="207" w:hanging="432"/>
      </w:pPr>
      <w:r>
        <w:lastRenderedPageBreak/>
        <w:t>In most circumstances, the Queen’s Medical Center RIRC requires that informed consent is documented using a written consent document approved by the RIRC. The written consent document</w:t>
      </w:r>
      <w:r>
        <w:rPr>
          <w:spacing w:val="-2"/>
        </w:rPr>
        <w:t xml:space="preserve"> </w:t>
      </w:r>
      <w:r w:rsidR="007510AD">
        <w:t>must</w:t>
      </w:r>
      <w:r w:rsidR="007510AD">
        <w:rPr>
          <w:spacing w:val="-4"/>
        </w:rPr>
        <w:t xml:space="preserve"> </w:t>
      </w:r>
      <w:r>
        <w:t>be</w:t>
      </w:r>
      <w:r>
        <w:rPr>
          <w:spacing w:val="-2"/>
        </w:rPr>
        <w:t xml:space="preserve"> </w:t>
      </w:r>
      <w:r>
        <w:t>signed</w:t>
      </w:r>
      <w:r>
        <w:rPr>
          <w:spacing w:val="-4"/>
        </w:rPr>
        <w:t xml:space="preserve"> </w:t>
      </w:r>
      <w:r>
        <w:t>and</w:t>
      </w:r>
      <w:r>
        <w:rPr>
          <w:spacing w:val="-4"/>
        </w:rPr>
        <w:t xml:space="preserve"> </w:t>
      </w:r>
      <w:r>
        <w:t>dated</w:t>
      </w:r>
      <w:r>
        <w:rPr>
          <w:spacing w:val="-4"/>
        </w:rPr>
        <w:t xml:space="preserve"> </w:t>
      </w:r>
      <w:r>
        <w:t>by</w:t>
      </w:r>
      <w:r>
        <w:rPr>
          <w:spacing w:val="-4"/>
        </w:rPr>
        <w:t xml:space="preserve"> </w:t>
      </w:r>
      <w:r>
        <w:t>the</w:t>
      </w:r>
      <w:r>
        <w:rPr>
          <w:spacing w:val="-2"/>
        </w:rPr>
        <w:t xml:space="preserve"> </w:t>
      </w:r>
      <w:r>
        <w:t>participant</w:t>
      </w:r>
      <w:r>
        <w:rPr>
          <w:spacing w:val="-2"/>
        </w:rPr>
        <w:t xml:space="preserve"> </w:t>
      </w:r>
      <w:r>
        <w:t>or</w:t>
      </w:r>
      <w:r>
        <w:rPr>
          <w:spacing w:val="-5"/>
        </w:rPr>
        <w:t xml:space="preserve"> </w:t>
      </w:r>
      <w:r>
        <w:t>the</w:t>
      </w:r>
      <w:r>
        <w:rPr>
          <w:spacing w:val="-2"/>
        </w:rPr>
        <w:t xml:space="preserve"> </w:t>
      </w:r>
      <w:r>
        <w:t>participant’s</w:t>
      </w:r>
      <w:r>
        <w:rPr>
          <w:spacing w:val="-3"/>
        </w:rPr>
        <w:t xml:space="preserve"> </w:t>
      </w:r>
      <w:r>
        <w:t>legally</w:t>
      </w:r>
      <w:r>
        <w:rPr>
          <w:spacing w:val="-2"/>
        </w:rPr>
        <w:t xml:space="preserve"> </w:t>
      </w:r>
      <w:r>
        <w:t xml:space="preserve">authorized representative prior to enrollment or any participation in the study. The investigator should allow the participant or the participant’s legally authorized representative adequate opportunity to read the consent document and ask questions before it is signed and dated. A </w:t>
      </w:r>
      <w:r w:rsidR="007510AD">
        <w:t xml:space="preserve">signed </w:t>
      </w:r>
      <w:r>
        <w:t>copy of the document must be given</w:t>
      </w:r>
      <w:r w:rsidR="007510AD">
        <w:t xml:space="preserve"> or made available</w:t>
      </w:r>
      <w:r>
        <w:t xml:space="preserve"> to the person signing.</w:t>
      </w:r>
    </w:p>
    <w:p w14:paraId="4B914E4D" w14:textId="349B3697" w:rsidR="00341E07" w:rsidRDefault="00D73413">
      <w:pPr>
        <w:pStyle w:val="ListParagraph"/>
        <w:numPr>
          <w:ilvl w:val="2"/>
          <w:numId w:val="3"/>
        </w:numPr>
        <w:tabs>
          <w:tab w:val="left" w:pos="1337"/>
          <w:tab w:val="left" w:pos="1343"/>
        </w:tabs>
        <w:spacing w:before="119"/>
        <w:ind w:left="1343" w:right="248" w:hanging="505"/>
      </w:pPr>
      <w:r>
        <w:t>The</w:t>
      </w:r>
      <w:r>
        <w:rPr>
          <w:spacing w:val="-1"/>
        </w:rPr>
        <w:t xml:space="preserve"> </w:t>
      </w:r>
      <w:r>
        <w:t>RIRC</w:t>
      </w:r>
      <w:r>
        <w:rPr>
          <w:spacing w:val="-4"/>
        </w:rPr>
        <w:t xml:space="preserve"> </w:t>
      </w:r>
      <w:r>
        <w:t>may</w:t>
      </w:r>
      <w:r>
        <w:rPr>
          <w:spacing w:val="-1"/>
        </w:rPr>
        <w:t xml:space="preserve"> </w:t>
      </w:r>
      <w:r>
        <w:t>approve</w:t>
      </w:r>
      <w:r>
        <w:rPr>
          <w:spacing w:val="-4"/>
        </w:rPr>
        <w:t xml:space="preserve"> </w:t>
      </w:r>
      <w:r>
        <w:t>a</w:t>
      </w:r>
      <w:r>
        <w:rPr>
          <w:spacing w:val="-2"/>
        </w:rPr>
        <w:t xml:space="preserve"> </w:t>
      </w:r>
      <w:r>
        <w:t>process</w:t>
      </w:r>
      <w:r>
        <w:rPr>
          <w:spacing w:val="-2"/>
        </w:rPr>
        <w:t xml:space="preserve"> </w:t>
      </w:r>
      <w:r>
        <w:t>that</w:t>
      </w:r>
      <w:r>
        <w:rPr>
          <w:spacing w:val="-1"/>
        </w:rPr>
        <w:t xml:space="preserve"> </w:t>
      </w:r>
      <w:r>
        <w:t>allows</w:t>
      </w:r>
      <w:r>
        <w:rPr>
          <w:spacing w:val="-4"/>
        </w:rPr>
        <w:t xml:space="preserve"> </w:t>
      </w:r>
      <w:r>
        <w:t>the</w:t>
      </w:r>
      <w:r>
        <w:rPr>
          <w:spacing w:val="-4"/>
        </w:rPr>
        <w:t xml:space="preserve"> </w:t>
      </w:r>
      <w:r>
        <w:t>written</w:t>
      </w:r>
      <w:r>
        <w:rPr>
          <w:spacing w:val="-3"/>
        </w:rPr>
        <w:t xml:space="preserve"> </w:t>
      </w:r>
      <w:r>
        <w:t>informed</w:t>
      </w:r>
      <w:r>
        <w:rPr>
          <w:spacing w:val="-3"/>
        </w:rPr>
        <w:t xml:space="preserve"> </w:t>
      </w:r>
      <w:r>
        <w:t>consent</w:t>
      </w:r>
      <w:r>
        <w:rPr>
          <w:spacing w:val="-4"/>
        </w:rPr>
        <w:t xml:space="preserve"> </w:t>
      </w:r>
      <w:r>
        <w:t>document</w:t>
      </w:r>
      <w:r>
        <w:rPr>
          <w:spacing w:val="-1"/>
        </w:rPr>
        <w:t xml:space="preserve"> </w:t>
      </w:r>
      <w:r>
        <w:t>to</w:t>
      </w:r>
      <w:r>
        <w:rPr>
          <w:spacing w:val="-1"/>
        </w:rPr>
        <w:t xml:space="preserve"> </w:t>
      </w:r>
      <w:r>
        <w:t>be delivered</w:t>
      </w:r>
      <w:r>
        <w:rPr>
          <w:spacing w:val="-1"/>
        </w:rPr>
        <w:t xml:space="preserve"> </w:t>
      </w:r>
      <w:r>
        <w:t>by</w:t>
      </w:r>
      <w:r>
        <w:rPr>
          <w:spacing w:val="-1"/>
        </w:rPr>
        <w:t xml:space="preserve"> </w:t>
      </w:r>
      <w:r>
        <w:t>mail,</w:t>
      </w:r>
      <w:r>
        <w:rPr>
          <w:spacing w:val="-2"/>
        </w:rPr>
        <w:t xml:space="preserve"> </w:t>
      </w:r>
      <w:r>
        <w:t>electronic mail</w:t>
      </w:r>
      <w:r>
        <w:rPr>
          <w:spacing w:val="-3"/>
        </w:rPr>
        <w:t xml:space="preserve"> </w:t>
      </w:r>
      <w:r>
        <w:t>or</w:t>
      </w:r>
      <w:r>
        <w:rPr>
          <w:spacing w:val="-2"/>
        </w:rPr>
        <w:t xml:space="preserve"> </w:t>
      </w:r>
      <w:r>
        <w:t>facsimile</w:t>
      </w:r>
      <w:r>
        <w:rPr>
          <w:spacing w:val="-2"/>
        </w:rPr>
        <w:t xml:space="preserve"> </w:t>
      </w:r>
      <w:r>
        <w:t>to</w:t>
      </w:r>
      <w:r>
        <w:rPr>
          <w:spacing w:val="-1"/>
        </w:rPr>
        <w:t xml:space="preserve"> </w:t>
      </w:r>
      <w:r>
        <w:t>the potential participant</w:t>
      </w:r>
      <w:r>
        <w:rPr>
          <w:spacing w:val="-2"/>
        </w:rPr>
        <w:t xml:space="preserve"> </w:t>
      </w:r>
      <w:r>
        <w:t>or</w:t>
      </w:r>
      <w:r>
        <w:rPr>
          <w:spacing w:val="-2"/>
        </w:rPr>
        <w:t xml:space="preserve"> </w:t>
      </w:r>
      <w:r>
        <w:t>the</w:t>
      </w:r>
      <w:r>
        <w:rPr>
          <w:spacing w:val="-2"/>
        </w:rPr>
        <w:t xml:space="preserve"> </w:t>
      </w:r>
      <w:r>
        <w:t xml:space="preserve">potential participant’s legally authorized representative and to conduct the consent interview by telephone or video call when the participant or the participant’s legally authorized representative can read the consent document as it is discussed. All other applicable conditions for documentation of informed consent must also be met when using this </w:t>
      </w:r>
      <w:r>
        <w:rPr>
          <w:spacing w:val="-2"/>
        </w:rPr>
        <w:t>procedure.</w:t>
      </w:r>
    </w:p>
    <w:p w14:paraId="4B914E4E" w14:textId="79F1CB9F" w:rsidR="00341E07" w:rsidRDefault="00D73413">
      <w:pPr>
        <w:pStyle w:val="ListParagraph"/>
        <w:numPr>
          <w:ilvl w:val="2"/>
          <w:numId w:val="3"/>
        </w:numPr>
        <w:tabs>
          <w:tab w:val="left" w:pos="1338"/>
          <w:tab w:val="left" w:pos="1344"/>
        </w:tabs>
        <w:spacing w:before="119"/>
        <w:ind w:right="139" w:hanging="505"/>
      </w:pPr>
      <w:r>
        <w:t>Illiterate persons who understand English may have the written informed consent document</w:t>
      </w:r>
      <w:r>
        <w:rPr>
          <w:spacing w:val="-1"/>
        </w:rPr>
        <w:t xml:space="preserve"> </w:t>
      </w:r>
      <w:r>
        <w:t>read</w:t>
      </w:r>
      <w:r>
        <w:rPr>
          <w:spacing w:val="-3"/>
        </w:rPr>
        <w:t xml:space="preserve"> </w:t>
      </w:r>
      <w:r>
        <w:t>to</w:t>
      </w:r>
      <w:r>
        <w:rPr>
          <w:spacing w:val="-1"/>
        </w:rPr>
        <w:t xml:space="preserve"> </w:t>
      </w:r>
      <w:r>
        <w:t>them</w:t>
      </w:r>
      <w:r>
        <w:rPr>
          <w:spacing w:val="-3"/>
        </w:rPr>
        <w:t xml:space="preserve"> </w:t>
      </w:r>
      <w:r>
        <w:t>and</w:t>
      </w:r>
      <w:r>
        <w:rPr>
          <w:spacing w:val="-3"/>
        </w:rPr>
        <w:t xml:space="preserve"> </w:t>
      </w:r>
      <w:r>
        <w:t>“make</w:t>
      </w:r>
      <w:r>
        <w:rPr>
          <w:spacing w:val="-4"/>
        </w:rPr>
        <w:t xml:space="preserve"> </w:t>
      </w:r>
      <w:r>
        <w:t>their</w:t>
      </w:r>
      <w:r>
        <w:rPr>
          <w:spacing w:val="-4"/>
        </w:rPr>
        <w:t xml:space="preserve"> </w:t>
      </w:r>
      <w:r>
        <w:t>mark,”</w:t>
      </w:r>
      <w:r>
        <w:rPr>
          <w:spacing w:val="-3"/>
        </w:rPr>
        <w:t xml:space="preserve"> </w:t>
      </w:r>
      <w:r>
        <w:t>under</w:t>
      </w:r>
      <w:r>
        <w:rPr>
          <w:spacing w:val="-2"/>
        </w:rPr>
        <w:t xml:space="preserve"> </w:t>
      </w:r>
      <w:r>
        <w:t>Hawaii</w:t>
      </w:r>
      <w:r>
        <w:rPr>
          <w:spacing w:val="-3"/>
        </w:rPr>
        <w:t xml:space="preserve"> </w:t>
      </w:r>
      <w:r>
        <w:t>state</w:t>
      </w:r>
      <w:r>
        <w:rPr>
          <w:spacing w:val="-1"/>
        </w:rPr>
        <w:t xml:space="preserve"> </w:t>
      </w:r>
      <w:r>
        <w:t>law.</w:t>
      </w:r>
      <w:r>
        <w:rPr>
          <w:spacing w:val="-2"/>
        </w:rPr>
        <w:t xml:space="preserve"> </w:t>
      </w:r>
      <w:r>
        <w:t>If</w:t>
      </w:r>
      <w:r>
        <w:rPr>
          <w:spacing w:val="-4"/>
        </w:rPr>
        <w:t xml:space="preserve"> </w:t>
      </w:r>
      <w:r>
        <w:t>written</w:t>
      </w:r>
      <w:r>
        <w:rPr>
          <w:spacing w:val="-5"/>
        </w:rPr>
        <w:t xml:space="preserve"> </w:t>
      </w:r>
      <w:r>
        <w:t>consent</w:t>
      </w:r>
      <w:r>
        <w:rPr>
          <w:spacing w:val="-4"/>
        </w:rPr>
        <w:t xml:space="preserve"> </w:t>
      </w:r>
      <w:r>
        <w:t>is obtained from illiterate persons outside the state of Hawaii, persons will ‘make their mark’ as appropriate according to the laws applicable in each state or country.</w:t>
      </w:r>
    </w:p>
    <w:p w14:paraId="4B914E54" w14:textId="77777777" w:rsidR="00341E07" w:rsidRDefault="00D73413">
      <w:pPr>
        <w:pStyle w:val="Heading2"/>
        <w:numPr>
          <w:ilvl w:val="0"/>
          <w:numId w:val="3"/>
        </w:numPr>
        <w:tabs>
          <w:tab w:val="left" w:pos="478"/>
        </w:tabs>
        <w:spacing w:before="118"/>
        <w:ind w:left="478" w:hanging="358"/>
      </w:pPr>
      <w:r>
        <w:t>Documentation</w:t>
      </w:r>
      <w:r>
        <w:rPr>
          <w:spacing w:val="-5"/>
        </w:rPr>
        <w:t xml:space="preserve"> </w:t>
      </w:r>
      <w:r>
        <w:t>of</w:t>
      </w:r>
      <w:r>
        <w:rPr>
          <w:spacing w:val="-4"/>
        </w:rPr>
        <w:t xml:space="preserve"> </w:t>
      </w:r>
      <w:r>
        <w:t>Informed</w:t>
      </w:r>
      <w:r>
        <w:rPr>
          <w:spacing w:val="-5"/>
        </w:rPr>
        <w:t xml:space="preserve"> </w:t>
      </w:r>
      <w:r>
        <w:t>Consent</w:t>
      </w:r>
      <w:r>
        <w:rPr>
          <w:spacing w:val="-4"/>
        </w:rPr>
        <w:t xml:space="preserve"> </w:t>
      </w:r>
      <w:r>
        <w:t>with</w:t>
      </w:r>
      <w:r>
        <w:rPr>
          <w:spacing w:val="-5"/>
        </w:rPr>
        <w:t xml:space="preserve"> </w:t>
      </w:r>
      <w:r>
        <w:t>a</w:t>
      </w:r>
      <w:r>
        <w:rPr>
          <w:spacing w:val="-7"/>
        </w:rPr>
        <w:t xml:space="preserve"> </w:t>
      </w:r>
      <w:r>
        <w:t>Short</w:t>
      </w:r>
      <w:r>
        <w:rPr>
          <w:spacing w:val="-3"/>
        </w:rPr>
        <w:t xml:space="preserve"> </w:t>
      </w:r>
      <w:r>
        <w:rPr>
          <w:spacing w:val="-4"/>
        </w:rPr>
        <w:t>Form</w:t>
      </w:r>
    </w:p>
    <w:p w14:paraId="4B914E57" w14:textId="6B524590" w:rsidR="00341E07" w:rsidRDefault="00D73413">
      <w:pPr>
        <w:pStyle w:val="BodyText"/>
        <w:ind w:left="480" w:right="103"/>
      </w:pPr>
      <w:r>
        <w:t>The</w:t>
      </w:r>
      <w:r>
        <w:rPr>
          <w:spacing w:val="-1"/>
        </w:rPr>
        <w:t xml:space="preserve"> </w:t>
      </w:r>
      <w:r>
        <w:t>Queen’s Medical Center RIRC</w:t>
      </w:r>
      <w:r>
        <w:rPr>
          <w:spacing w:val="-4"/>
        </w:rPr>
        <w:t xml:space="preserve"> </w:t>
      </w:r>
      <w:r>
        <w:t>approves</w:t>
      </w:r>
      <w:r>
        <w:rPr>
          <w:spacing w:val="-2"/>
        </w:rPr>
        <w:t xml:space="preserve"> </w:t>
      </w:r>
      <w:r>
        <w:t>a</w:t>
      </w:r>
      <w:r>
        <w:rPr>
          <w:spacing w:val="-2"/>
        </w:rPr>
        <w:t xml:space="preserve"> </w:t>
      </w:r>
      <w:r>
        <w:t>standard</w:t>
      </w:r>
      <w:r>
        <w:rPr>
          <w:spacing w:val="-3"/>
        </w:rPr>
        <w:t xml:space="preserve"> </w:t>
      </w:r>
      <w:r>
        <w:t>short</w:t>
      </w:r>
      <w:r>
        <w:rPr>
          <w:spacing w:val="-4"/>
        </w:rPr>
        <w:t xml:space="preserve"> </w:t>
      </w:r>
      <w:r>
        <w:t>form</w:t>
      </w:r>
      <w:r>
        <w:rPr>
          <w:spacing w:val="-3"/>
        </w:rPr>
        <w:t xml:space="preserve"> </w:t>
      </w:r>
      <w:r>
        <w:t>document</w:t>
      </w:r>
      <w:r>
        <w:rPr>
          <w:spacing w:val="-1"/>
        </w:rPr>
        <w:t xml:space="preserve"> </w:t>
      </w:r>
      <w:r>
        <w:t>(written</w:t>
      </w:r>
      <w:r>
        <w:rPr>
          <w:spacing w:val="-3"/>
        </w:rPr>
        <w:t xml:space="preserve"> </w:t>
      </w:r>
      <w:r>
        <w:t>in</w:t>
      </w:r>
      <w:r>
        <w:rPr>
          <w:spacing w:val="-5"/>
        </w:rPr>
        <w:t xml:space="preserve"> </w:t>
      </w:r>
      <w:r>
        <w:t>English)</w:t>
      </w:r>
      <w:r>
        <w:rPr>
          <w:spacing w:val="-2"/>
        </w:rPr>
        <w:t xml:space="preserve"> </w:t>
      </w:r>
      <w:r>
        <w:t>for</w:t>
      </w:r>
      <w:r>
        <w:rPr>
          <w:spacing w:val="-2"/>
        </w:rPr>
        <w:t xml:space="preserve"> </w:t>
      </w:r>
      <w:r>
        <w:t xml:space="preserve">general use. </w:t>
      </w:r>
      <w:r w:rsidR="007510AD">
        <w:t xml:space="preserve"> </w:t>
      </w:r>
      <w:r>
        <w:t>Once the English version of the standard short form has been approved by the Queen’s Medical Center RIRC,</w:t>
      </w:r>
      <w:r>
        <w:rPr>
          <w:spacing w:val="-2"/>
        </w:rPr>
        <w:t xml:space="preserve"> </w:t>
      </w:r>
      <w:r>
        <w:t>translated</w:t>
      </w:r>
      <w:r>
        <w:rPr>
          <w:spacing w:val="-3"/>
        </w:rPr>
        <w:t xml:space="preserve"> </w:t>
      </w:r>
      <w:r>
        <w:t>versions</w:t>
      </w:r>
      <w:r>
        <w:rPr>
          <w:spacing w:val="-2"/>
        </w:rPr>
        <w:t xml:space="preserve"> </w:t>
      </w:r>
      <w:r>
        <w:t>are</w:t>
      </w:r>
      <w:r>
        <w:rPr>
          <w:spacing w:val="-4"/>
        </w:rPr>
        <w:t xml:space="preserve"> </w:t>
      </w:r>
      <w:r>
        <w:t>authorized and provided by the RIRC office.</w:t>
      </w:r>
    </w:p>
    <w:p w14:paraId="3961F6F6" w14:textId="77777777" w:rsidR="007510AD" w:rsidRDefault="007510AD">
      <w:pPr>
        <w:pStyle w:val="BodyText"/>
        <w:ind w:left="480" w:right="103"/>
      </w:pPr>
    </w:p>
    <w:p w14:paraId="4B914E5B" w14:textId="387574AC" w:rsidR="00341E07" w:rsidRDefault="00D73413">
      <w:pPr>
        <w:pStyle w:val="BodyText"/>
        <w:ind w:left="480" w:right="103"/>
      </w:pPr>
      <w:r>
        <w:t>The short form consent documentation process must be approved by the RIRC on a per study basis prior</w:t>
      </w:r>
      <w:r>
        <w:rPr>
          <w:spacing w:val="-2"/>
        </w:rPr>
        <w:t xml:space="preserve"> </w:t>
      </w:r>
      <w:r>
        <w:t>to</w:t>
      </w:r>
      <w:r>
        <w:rPr>
          <w:spacing w:val="-1"/>
        </w:rPr>
        <w:t xml:space="preserve"> </w:t>
      </w:r>
      <w:r>
        <w:t>the</w:t>
      </w:r>
      <w:r>
        <w:rPr>
          <w:spacing w:val="-1"/>
        </w:rPr>
        <w:t xml:space="preserve"> </w:t>
      </w:r>
      <w:r>
        <w:t>use</w:t>
      </w:r>
      <w:r>
        <w:rPr>
          <w:spacing w:val="-4"/>
        </w:rPr>
        <w:t xml:space="preserve"> </w:t>
      </w:r>
      <w:r>
        <w:t>of</w:t>
      </w:r>
      <w:r>
        <w:rPr>
          <w:spacing w:val="-4"/>
        </w:rPr>
        <w:t xml:space="preserve"> </w:t>
      </w:r>
      <w:r>
        <w:t>short</w:t>
      </w:r>
      <w:r>
        <w:rPr>
          <w:spacing w:val="-4"/>
        </w:rPr>
        <w:t xml:space="preserve"> </w:t>
      </w:r>
      <w:r>
        <w:t>forms.</w:t>
      </w:r>
      <w:r>
        <w:rPr>
          <w:spacing w:val="-2"/>
        </w:rPr>
        <w:t xml:space="preserve"> </w:t>
      </w:r>
      <w:r>
        <w:t>Once</w:t>
      </w:r>
      <w:r>
        <w:rPr>
          <w:spacing w:val="-1"/>
        </w:rPr>
        <w:t xml:space="preserve"> </w:t>
      </w:r>
      <w:r>
        <w:t>the</w:t>
      </w:r>
      <w:r>
        <w:rPr>
          <w:spacing w:val="-1"/>
        </w:rPr>
        <w:t xml:space="preserve"> </w:t>
      </w:r>
      <w:r>
        <w:t>process</w:t>
      </w:r>
      <w:r>
        <w:rPr>
          <w:spacing w:val="-4"/>
        </w:rPr>
        <w:t xml:space="preserve"> </w:t>
      </w:r>
      <w:r>
        <w:t>is</w:t>
      </w:r>
      <w:r>
        <w:rPr>
          <w:spacing w:val="-2"/>
        </w:rPr>
        <w:t xml:space="preserve"> </w:t>
      </w:r>
      <w:r>
        <w:t>approved</w:t>
      </w:r>
      <w:r>
        <w:rPr>
          <w:spacing w:val="-3"/>
        </w:rPr>
        <w:t xml:space="preserve"> </w:t>
      </w:r>
      <w:r>
        <w:t>for</w:t>
      </w:r>
      <w:r>
        <w:rPr>
          <w:spacing w:val="-4"/>
        </w:rPr>
        <w:t xml:space="preserve"> </w:t>
      </w:r>
      <w:r>
        <w:t>a</w:t>
      </w:r>
      <w:r>
        <w:rPr>
          <w:spacing w:val="-2"/>
        </w:rPr>
        <w:t xml:space="preserve"> </w:t>
      </w:r>
      <w:r>
        <w:t>study,</w:t>
      </w:r>
      <w:r>
        <w:rPr>
          <w:spacing w:val="-2"/>
        </w:rPr>
        <w:t xml:space="preserve"> </w:t>
      </w:r>
      <w:r>
        <w:t>any</w:t>
      </w:r>
      <w:r>
        <w:rPr>
          <w:spacing w:val="-3"/>
        </w:rPr>
        <w:t xml:space="preserve"> </w:t>
      </w:r>
      <w:r>
        <w:t>standard</w:t>
      </w:r>
      <w:r>
        <w:rPr>
          <w:spacing w:val="-3"/>
        </w:rPr>
        <w:t xml:space="preserve"> </w:t>
      </w:r>
      <w:r>
        <w:t xml:space="preserve">Queen’s Medical Center </w:t>
      </w:r>
      <w:r w:rsidR="004D1A49">
        <w:t xml:space="preserve">RIRC </w:t>
      </w:r>
      <w:r>
        <w:t>short form may be used. The short form documents do not need to be included with the application. If an investigator wishes to use an alternative to the standard short form or translate their own version, it must be reviewed and approved by the RIRC prior to use.</w:t>
      </w:r>
    </w:p>
    <w:p w14:paraId="439AE3C5" w14:textId="77777777" w:rsidR="004913EF" w:rsidRDefault="004913EF">
      <w:pPr>
        <w:pStyle w:val="BodyText"/>
        <w:ind w:left="480" w:right="103"/>
      </w:pPr>
    </w:p>
    <w:p w14:paraId="74CE3169" w14:textId="77777777" w:rsidR="004913EF" w:rsidRPr="00182B54" w:rsidRDefault="004913EF" w:rsidP="00182B54">
      <w:pPr>
        <w:ind w:left="480"/>
        <w:rPr>
          <w:rFonts w:asciiTheme="minorHAnsi" w:hAnsiTheme="minorHAnsi" w:cstheme="minorHAnsi"/>
          <w:szCs w:val="18"/>
        </w:rPr>
      </w:pPr>
      <w:r w:rsidRPr="00182B54">
        <w:rPr>
          <w:rFonts w:asciiTheme="minorHAnsi" w:hAnsiTheme="minorHAnsi" w:cstheme="minorHAnsi"/>
          <w:szCs w:val="18"/>
        </w:rPr>
        <w:t>Short Form Consent may be used when all of the following apply:</w:t>
      </w:r>
    </w:p>
    <w:p w14:paraId="254A908B"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The protocol eligibility does not prohibit enrollment based on language.</w:t>
      </w:r>
    </w:p>
    <w:p w14:paraId="3897E0AA"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 xml:space="preserve">The inclusion of non-English speaking participants </w:t>
      </w:r>
      <w:proofErr w:type="gramStart"/>
      <w:r w:rsidRPr="00182B54">
        <w:rPr>
          <w:rFonts w:asciiTheme="minorHAnsi" w:hAnsiTheme="minorHAnsi" w:cstheme="minorHAnsi"/>
          <w:szCs w:val="18"/>
        </w:rPr>
        <w:t>are</w:t>
      </w:r>
      <w:proofErr w:type="gramEnd"/>
      <w:r w:rsidRPr="00182B54">
        <w:rPr>
          <w:rFonts w:asciiTheme="minorHAnsi" w:hAnsiTheme="minorHAnsi" w:cstheme="minorHAnsi"/>
          <w:szCs w:val="18"/>
        </w:rPr>
        <w:t xml:space="preserve"> IRB approved.</w:t>
      </w:r>
    </w:p>
    <w:p w14:paraId="3592AE21"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The participant or legally authorized representative does not speak or understand English,</w:t>
      </w:r>
    </w:p>
    <w:p w14:paraId="572EEFB2"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The language spoken was not anticipated at this location (an unexpected encounter – less than 3 occurrences),</w:t>
      </w:r>
    </w:p>
    <w:p w14:paraId="3EAE52FC"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 xml:space="preserve">An appropriately translated full consent and associated documents has not been previously approved by the IRB, </w:t>
      </w:r>
    </w:p>
    <w:p w14:paraId="40B266C9" w14:textId="77777777" w:rsidR="004913EF" w:rsidRPr="00182B54" w:rsidRDefault="004913EF" w:rsidP="00182B54">
      <w:pPr>
        <w:pStyle w:val="ListParagraph"/>
        <w:widowControl/>
        <w:numPr>
          <w:ilvl w:val="0"/>
          <w:numId w:val="5"/>
        </w:numPr>
        <w:autoSpaceDE/>
        <w:autoSpaceDN/>
        <w:spacing w:before="0"/>
        <w:ind w:left="1200"/>
        <w:contextualSpacing/>
        <w:rPr>
          <w:rFonts w:asciiTheme="minorHAnsi" w:hAnsiTheme="minorHAnsi" w:cstheme="minorHAnsi"/>
          <w:szCs w:val="18"/>
        </w:rPr>
      </w:pPr>
      <w:r w:rsidRPr="00182B54">
        <w:rPr>
          <w:rFonts w:asciiTheme="minorHAnsi" w:hAnsiTheme="minorHAnsi" w:cstheme="minorHAnsi"/>
          <w:szCs w:val="18"/>
        </w:rPr>
        <w:t xml:space="preserve">There is not adequate time for IRB review and approval of a translated consent document, and </w:t>
      </w:r>
    </w:p>
    <w:p w14:paraId="171E13AD" w14:textId="77777777" w:rsidR="004913EF" w:rsidRPr="00182B54" w:rsidRDefault="004913EF" w:rsidP="00182B54">
      <w:pPr>
        <w:ind w:left="480"/>
        <w:rPr>
          <w:rFonts w:asciiTheme="minorHAnsi" w:hAnsiTheme="minorHAnsi" w:cstheme="minorHAnsi"/>
          <w:szCs w:val="18"/>
        </w:rPr>
      </w:pPr>
    </w:p>
    <w:p w14:paraId="53AD163D" w14:textId="77777777" w:rsidR="007510AD" w:rsidRDefault="007510AD">
      <w:pPr>
        <w:pStyle w:val="BodyText"/>
        <w:ind w:left="480" w:right="103"/>
      </w:pPr>
    </w:p>
    <w:p w14:paraId="716D1346" w14:textId="37F1B08E" w:rsidR="007510AD" w:rsidRPr="002E2AEE" w:rsidRDefault="007510AD" w:rsidP="007510AD">
      <w:pPr>
        <w:pStyle w:val="BodyText"/>
        <w:ind w:left="480" w:right="103"/>
        <w:rPr>
          <w:rFonts w:asciiTheme="minorHAnsi" w:hAnsiTheme="minorHAnsi" w:cstheme="minorHAnsi"/>
        </w:rPr>
      </w:pPr>
      <w:r w:rsidRPr="002E2AEE">
        <w:rPr>
          <w:rFonts w:asciiTheme="minorHAnsi" w:hAnsiTheme="minorHAnsi" w:cstheme="minorHAnsi"/>
          <w:szCs w:val="18"/>
        </w:rPr>
        <w:t xml:space="preserve">The short form consenting must only be for the occasional and unexpected occurrence of enrolling non-English understanding participants.  This means that routine use of a short form for enrollment is not permitted.  </w:t>
      </w:r>
      <w:r w:rsidRPr="00182B54">
        <w:rPr>
          <w:rFonts w:asciiTheme="minorHAnsi" w:hAnsiTheme="minorHAnsi" w:cstheme="minorHAnsi"/>
          <w:szCs w:val="18"/>
        </w:rPr>
        <w:t xml:space="preserve">The investigator must carefully consider whether sufficient resources exist to communicate effectively with participants through recruitment, obtaining informed consent, and for </w:t>
      </w:r>
      <w:r w:rsidRPr="00182B54">
        <w:rPr>
          <w:rFonts w:asciiTheme="minorHAnsi" w:hAnsiTheme="minorHAnsi" w:cstheme="minorHAnsi"/>
          <w:szCs w:val="18"/>
        </w:rPr>
        <w:lastRenderedPageBreak/>
        <w:t>the duration of the study and study activities.</w:t>
      </w:r>
      <w:r>
        <w:rPr>
          <w:rFonts w:ascii="Arial" w:hAnsi="Arial" w:cs="Arial"/>
          <w:szCs w:val="18"/>
        </w:rPr>
        <w:t xml:space="preserve">  </w:t>
      </w:r>
      <w:r w:rsidRPr="002E2AEE">
        <w:rPr>
          <w:rFonts w:asciiTheme="minorHAnsi" w:hAnsiTheme="minorHAnsi" w:cstheme="minorHAnsi"/>
          <w:b/>
          <w:bCs/>
          <w:szCs w:val="18"/>
        </w:rPr>
        <w:t xml:space="preserve">After enrolling 2 non-English speaking subjects (of the same language), full </w:t>
      </w:r>
      <w:r w:rsidR="004723D9">
        <w:rPr>
          <w:rFonts w:asciiTheme="minorHAnsi" w:hAnsiTheme="minorHAnsi" w:cstheme="minorHAnsi"/>
          <w:b/>
          <w:bCs/>
          <w:szCs w:val="18"/>
        </w:rPr>
        <w:t xml:space="preserve">certified </w:t>
      </w:r>
      <w:r w:rsidRPr="002E2AEE">
        <w:rPr>
          <w:rFonts w:asciiTheme="minorHAnsi" w:hAnsiTheme="minorHAnsi" w:cstheme="minorHAnsi"/>
          <w:b/>
          <w:bCs/>
          <w:szCs w:val="18"/>
        </w:rPr>
        <w:t xml:space="preserve">translation of the informed consent and associated documents are required and must be approved by the </w:t>
      </w:r>
      <w:r w:rsidR="004D1A49">
        <w:rPr>
          <w:rFonts w:asciiTheme="minorHAnsi" w:hAnsiTheme="minorHAnsi" w:cstheme="minorHAnsi"/>
          <w:b/>
          <w:bCs/>
          <w:szCs w:val="18"/>
        </w:rPr>
        <w:t>RIRC</w:t>
      </w:r>
      <w:r w:rsidRPr="002E2AEE">
        <w:rPr>
          <w:rFonts w:asciiTheme="minorHAnsi" w:hAnsiTheme="minorHAnsi" w:cstheme="minorHAnsi"/>
          <w:b/>
          <w:bCs/>
          <w:szCs w:val="18"/>
        </w:rPr>
        <w:t>.</w:t>
      </w:r>
    </w:p>
    <w:p w14:paraId="44CDEB86" w14:textId="77777777" w:rsidR="007510AD" w:rsidRDefault="007510AD">
      <w:pPr>
        <w:pStyle w:val="BodyText"/>
        <w:ind w:left="480" w:right="103"/>
      </w:pPr>
    </w:p>
    <w:p w14:paraId="4B914E5C" w14:textId="46FE692E" w:rsidR="00341E07" w:rsidRDefault="00D73413">
      <w:pPr>
        <w:pStyle w:val="ListParagraph"/>
        <w:numPr>
          <w:ilvl w:val="1"/>
          <w:numId w:val="3"/>
        </w:numPr>
        <w:tabs>
          <w:tab w:val="left" w:pos="908"/>
          <w:tab w:val="left" w:pos="912"/>
        </w:tabs>
        <w:spacing w:before="119"/>
        <w:ind w:left="912" w:right="306"/>
      </w:pPr>
      <w:r>
        <w:t>As an alternative to standard written informed consent documents, oral presentation of informed</w:t>
      </w:r>
      <w:r>
        <w:rPr>
          <w:spacing w:val="-4"/>
        </w:rPr>
        <w:t xml:space="preserve"> </w:t>
      </w:r>
      <w:r>
        <w:t>consent</w:t>
      </w:r>
      <w:r>
        <w:rPr>
          <w:spacing w:val="-2"/>
        </w:rPr>
        <w:t xml:space="preserve"> </w:t>
      </w:r>
      <w:r>
        <w:t>information</w:t>
      </w:r>
      <w:r>
        <w:rPr>
          <w:spacing w:val="-4"/>
        </w:rPr>
        <w:t xml:space="preserve"> </w:t>
      </w:r>
      <w:r>
        <w:t>is</w:t>
      </w:r>
      <w:r>
        <w:rPr>
          <w:spacing w:val="-3"/>
        </w:rPr>
        <w:t xml:space="preserve"> </w:t>
      </w:r>
      <w:r>
        <w:t>allowed</w:t>
      </w:r>
      <w:r>
        <w:rPr>
          <w:spacing w:val="-4"/>
        </w:rPr>
        <w:t xml:space="preserve"> </w:t>
      </w:r>
      <w:r>
        <w:t>under</w:t>
      </w:r>
      <w:r>
        <w:rPr>
          <w:spacing w:val="-3"/>
        </w:rPr>
        <w:t xml:space="preserve"> </w:t>
      </w:r>
      <w:r>
        <w:t>45</w:t>
      </w:r>
      <w:r>
        <w:rPr>
          <w:spacing w:val="-2"/>
        </w:rPr>
        <w:t xml:space="preserve"> </w:t>
      </w:r>
      <w:r>
        <w:t>CFR</w:t>
      </w:r>
      <w:r>
        <w:rPr>
          <w:spacing w:val="-3"/>
        </w:rPr>
        <w:t xml:space="preserve"> </w:t>
      </w:r>
      <w:r>
        <w:t>46.117(b)(2)</w:t>
      </w:r>
      <w:r>
        <w:rPr>
          <w:spacing w:val="-5"/>
        </w:rPr>
        <w:t xml:space="preserve"> </w:t>
      </w:r>
      <w:r>
        <w:t>and</w:t>
      </w:r>
      <w:r>
        <w:rPr>
          <w:spacing w:val="-4"/>
        </w:rPr>
        <w:t xml:space="preserve"> </w:t>
      </w:r>
      <w:r>
        <w:t>21</w:t>
      </w:r>
      <w:r>
        <w:rPr>
          <w:spacing w:val="-2"/>
        </w:rPr>
        <w:t xml:space="preserve"> </w:t>
      </w:r>
      <w:r>
        <w:t>CFR50.27(b)(2).</w:t>
      </w:r>
      <w:r>
        <w:rPr>
          <w:spacing w:val="-3"/>
        </w:rPr>
        <w:t xml:space="preserve"> </w:t>
      </w:r>
      <w:r>
        <w:t>In such cases, the participant must be provided with RIRC approved versions of both:</w:t>
      </w:r>
    </w:p>
    <w:p w14:paraId="4B914E5D" w14:textId="03C4BDEB" w:rsidR="00341E07" w:rsidRDefault="00D73413">
      <w:pPr>
        <w:pStyle w:val="ListParagraph"/>
        <w:numPr>
          <w:ilvl w:val="0"/>
          <w:numId w:val="1"/>
        </w:numPr>
        <w:tabs>
          <w:tab w:val="left" w:pos="1200"/>
        </w:tabs>
        <w:ind w:right="153"/>
      </w:pPr>
      <w:r>
        <w:t>A</w:t>
      </w:r>
      <w:r w:rsidR="000349E5">
        <w:t>n appropriate translated</w:t>
      </w:r>
      <w:r>
        <w:t xml:space="preserve"> short form written informed consent document stating that the elements of informed consent</w:t>
      </w:r>
      <w:r>
        <w:rPr>
          <w:spacing w:val="-4"/>
        </w:rPr>
        <w:t xml:space="preserve"> </w:t>
      </w:r>
      <w:r>
        <w:t>as</w:t>
      </w:r>
      <w:r>
        <w:rPr>
          <w:spacing w:val="-3"/>
        </w:rPr>
        <w:t xml:space="preserve"> </w:t>
      </w:r>
      <w:r>
        <w:t>required</w:t>
      </w:r>
      <w:r>
        <w:rPr>
          <w:spacing w:val="-3"/>
        </w:rPr>
        <w:t xml:space="preserve"> </w:t>
      </w:r>
      <w:r>
        <w:t>above</w:t>
      </w:r>
      <w:r>
        <w:rPr>
          <w:spacing w:val="-6"/>
        </w:rPr>
        <w:t xml:space="preserve"> </w:t>
      </w:r>
      <w:r>
        <w:t>have</w:t>
      </w:r>
      <w:r>
        <w:rPr>
          <w:spacing w:val="-2"/>
        </w:rPr>
        <w:t xml:space="preserve"> </w:t>
      </w:r>
      <w:r>
        <w:t>been</w:t>
      </w:r>
      <w:r>
        <w:rPr>
          <w:spacing w:val="-3"/>
        </w:rPr>
        <w:t xml:space="preserve"> </w:t>
      </w:r>
      <w:r>
        <w:t>presented</w:t>
      </w:r>
      <w:r>
        <w:rPr>
          <w:spacing w:val="-5"/>
        </w:rPr>
        <w:t xml:space="preserve"> </w:t>
      </w:r>
      <w:r>
        <w:t>orally</w:t>
      </w:r>
      <w:r>
        <w:rPr>
          <w:spacing w:val="-3"/>
        </w:rPr>
        <w:t xml:space="preserve"> </w:t>
      </w:r>
      <w:r>
        <w:t>to</w:t>
      </w:r>
      <w:r>
        <w:rPr>
          <w:spacing w:val="-4"/>
        </w:rPr>
        <w:t xml:space="preserve"> </w:t>
      </w:r>
      <w:r>
        <w:t>the</w:t>
      </w:r>
      <w:r>
        <w:rPr>
          <w:spacing w:val="-2"/>
        </w:rPr>
        <w:t xml:space="preserve"> </w:t>
      </w:r>
      <w:r>
        <w:t>participant</w:t>
      </w:r>
      <w:r>
        <w:rPr>
          <w:spacing w:val="-4"/>
        </w:rPr>
        <w:t xml:space="preserve"> </w:t>
      </w:r>
      <w:r>
        <w:t>or</w:t>
      </w:r>
      <w:r>
        <w:rPr>
          <w:spacing w:val="-3"/>
        </w:rPr>
        <w:t xml:space="preserve"> </w:t>
      </w:r>
      <w:r>
        <w:t>the</w:t>
      </w:r>
      <w:r>
        <w:rPr>
          <w:spacing w:val="-2"/>
        </w:rPr>
        <w:t xml:space="preserve"> </w:t>
      </w:r>
      <w:r>
        <w:t>participant’s legally authorized representative.</w:t>
      </w:r>
    </w:p>
    <w:p w14:paraId="4B914E5E" w14:textId="1A8D115C" w:rsidR="00341E07" w:rsidRDefault="00D73413">
      <w:pPr>
        <w:pStyle w:val="ListParagraph"/>
        <w:numPr>
          <w:ilvl w:val="0"/>
          <w:numId w:val="1"/>
        </w:numPr>
        <w:tabs>
          <w:tab w:val="left" w:pos="1200"/>
        </w:tabs>
        <w:spacing w:before="119"/>
        <w:ind w:hanging="360"/>
      </w:pPr>
      <w:r>
        <w:t>A</w:t>
      </w:r>
      <w:r>
        <w:rPr>
          <w:spacing w:val="-4"/>
        </w:rPr>
        <w:t xml:space="preserve"> </w:t>
      </w:r>
      <w:r>
        <w:t>written</w:t>
      </w:r>
      <w:r>
        <w:rPr>
          <w:spacing w:val="-4"/>
        </w:rPr>
        <w:t xml:space="preserve"> </w:t>
      </w:r>
      <w:r>
        <w:t>summary</w:t>
      </w:r>
      <w:r>
        <w:rPr>
          <w:spacing w:val="-5"/>
        </w:rPr>
        <w:t xml:space="preserve"> </w:t>
      </w:r>
      <w:r>
        <w:t>of</w:t>
      </w:r>
      <w:r>
        <w:rPr>
          <w:spacing w:val="-3"/>
        </w:rPr>
        <w:t xml:space="preserve"> </w:t>
      </w:r>
      <w:r>
        <w:t>the</w:t>
      </w:r>
      <w:r>
        <w:rPr>
          <w:spacing w:val="-3"/>
        </w:rPr>
        <w:t xml:space="preserve"> </w:t>
      </w:r>
      <w:r>
        <w:t>information</w:t>
      </w:r>
      <w:r>
        <w:rPr>
          <w:spacing w:val="-6"/>
        </w:rPr>
        <w:t xml:space="preserve"> </w:t>
      </w:r>
      <w:r>
        <w:t>that</w:t>
      </w:r>
      <w:r>
        <w:rPr>
          <w:spacing w:val="-3"/>
        </w:rPr>
        <w:t xml:space="preserve"> </w:t>
      </w:r>
      <w:r>
        <w:t>is</w:t>
      </w:r>
      <w:r>
        <w:rPr>
          <w:spacing w:val="-5"/>
        </w:rPr>
        <w:t xml:space="preserve"> </w:t>
      </w:r>
      <w:r>
        <w:t>presented</w:t>
      </w:r>
      <w:r>
        <w:rPr>
          <w:spacing w:val="-4"/>
        </w:rPr>
        <w:t xml:space="preserve"> </w:t>
      </w:r>
      <w:r>
        <w:rPr>
          <w:spacing w:val="-2"/>
        </w:rPr>
        <w:t>orally</w:t>
      </w:r>
      <w:r w:rsidR="000349E5">
        <w:rPr>
          <w:spacing w:val="-2"/>
        </w:rPr>
        <w:t xml:space="preserve"> – the RIRC approved informed consent form</w:t>
      </w:r>
      <w:r w:rsidR="009671DE">
        <w:rPr>
          <w:spacing w:val="-2"/>
        </w:rPr>
        <w:t xml:space="preserve"> (ICF)</w:t>
      </w:r>
      <w:r>
        <w:rPr>
          <w:spacing w:val="-2"/>
        </w:rPr>
        <w:t>.</w:t>
      </w:r>
    </w:p>
    <w:p w14:paraId="7D3EB0A3" w14:textId="3A520032" w:rsidR="000349E5" w:rsidRPr="000349E5" w:rsidRDefault="000349E5">
      <w:pPr>
        <w:pStyle w:val="ListParagraph"/>
        <w:numPr>
          <w:ilvl w:val="1"/>
          <w:numId w:val="3"/>
        </w:numPr>
        <w:tabs>
          <w:tab w:val="left" w:pos="908"/>
          <w:tab w:val="left" w:pos="912"/>
        </w:tabs>
        <w:ind w:left="912" w:right="323"/>
        <w:rPr>
          <w:rFonts w:asciiTheme="minorHAnsi" w:hAnsiTheme="minorHAnsi" w:cstheme="minorHAnsi"/>
        </w:rPr>
      </w:pPr>
      <w:r>
        <w:t xml:space="preserve">  </w:t>
      </w:r>
      <w:r w:rsidRPr="00182B54">
        <w:rPr>
          <w:rFonts w:asciiTheme="minorHAnsi" w:hAnsiTheme="minorHAnsi" w:cstheme="minorHAnsi"/>
          <w:szCs w:val="18"/>
        </w:rPr>
        <w:t xml:space="preserve">When consenting non-English speaking subjects, an interpreter fluent in English and the subject’s language must also be present. The interpreter, in presence of research personnel and witness, will then orally translate the English version of the IRB approved informed consent form (ICF) and will facilitate the </w:t>
      </w:r>
      <w:proofErr w:type="gramStart"/>
      <w:r w:rsidRPr="00182B54">
        <w:rPr>
          <w:rFonts w:asciiTheme="minorHAnsi" w:hAnsiTheme="minorHAnsi" w:cstheme="minorHAnsi"/>
          <w:szCs w:val="18"/>
        </w:rPr>
        <w:t>question and answer</w:t>
      </w:r>
      <w:proofErr w:type="gramEnd"/>
      <w:r w:rsidRPr="00182B54">
        <w:rPr>
          <w:rFonts w:asciiTheme="minorHAnsi" w:hAnsiTheme="minorHAnsi" w:cstheme="minorHAnsi"/>
          <w:szCs w:val="18"/>
        </w:rPr>
        <w:t xml:space="preserve"> phase of the informed consent process between the potential participant and researcher. Sufficient time will be allowed for explaining each section of the consent and for the subject to ask </w:t>
      </w:r>
      <w:proofErr w:type="gramStart"/>
      <w:r w:rsidRPr="00182B54">
        <w:rPr>
          <w:rFonts w:asciiTheme="minorHAnsi" w:hAnsiTheme="minorHAnsi" w:cstheme="minorHAnsi"/>
          <w:szCs w:val="18"/>
        </w:rPr>
        <w:t>questions</w:t>
      </w:r>
      <w:proofErr w:type="gramEnd"/>
    </w:p>
    <w:p w14:paraId="075977EE" w14:textId="362EB49C" w:rsidR="000349E5" w:rsidRPr="009671DE" w:rsidRDefault="000349E5" w:rsidP="000349E5">
      <w:pPr>
        <w:pStyle w:val="ListParagraph"/>
        <w:numPr>
          <w:ilvl w:val="2"/>
          <w:numId w:val="3"/>
        </w:numPr>
        <w:tabs>
          <w:tab w:val="left" w:pos="908"/>
          <w:tab w:val="left" w:pos="912"/>
        </w:tabs>
        <w:ind w:right="323"/>
        <w:rPr>
          <w:rFonts w:asciiTheme="minorHAnsi" w:hAnsiTheme="minorHAnsi" w:cstheme="minorHAnsi"/>
        </w:rPr>
      </w:pPr>
      <w:r>
        <w:rPr>
          <w:rFonts w:asciiTheme="minorHAnsi" w:hAnsiTheme="minorHAnsi" w:cstheme="minorHAnsi"/>
          <w:szCs w:val="18"/>
        </w:rPr>
        <w:t>QMC policy SW-xx-099 for Interpreter and Translation Information must be followed.</w:t>
      </w:r>
      <w:r w:rsidR="009671DE">
        <w:rPr>
          <w:rFonts w:asciiTheme="minorHAnsi" w:hAnsiTheme="minorHAnsi" w:cstheme="minorHAnsi"/>
          <w:szCs w:val="18"/>
        </w:rPr>
        <w:t xml:space="preserve">  </w:t>
      </w:r>
      <w:r w:rsidR="009671DE" w:rsidRPr="00182B54">
        <w:rPr>
          <w:rFonts w:asciiTheme="minorHAnsi" w:hAnsiTheme="minorHAnsi" w:cstheme="minorHAnsi"/>
          <w:szCs w:val="18"/>
        </w:rPr>
        <w:t>Interpreters must be a qualified medical interpreter and can be in-person, video-remote, or over-the-phone.  The subject’s family or designated representative may not provide the interpretation services.</w:t>
      </w:r>
    </w:p>
    <w:p w14:paraId="7AB948F4" w14:textId="77777777" w:rsidR="009671DE" w:rsidRPr="00182B54" w:rsidRDefault="009671DE" w:rsidP="00182B54">
      <w:pPr>
        <w:pStyle w:val="ListParagraph"/>
        <w:widowControl/>
        <w:numPr>
          <w:ilvl w:val="3"/>
          <w:numId w:val="3"/>
        </w:numPr>
        <w:autoSpaceDE/>
        <w:autoSpaceDN/>
        <w:spacing w:before="0"/>
        <w:contextualSpacing/>
        <w:rPr>
          <w:rFonts w:asciiTheme="minorHAnsi" w:hAnsiTheme="minorHAnsi" w:cstheme="minorHAnsi"/>
          <w:szCs w:val="18"/>
        </w:rPr>
      </w:pPr>
      <w:r w:rsidRPr="00182B54">
        <w:rPr>
          <w:rFonts w:asciiTheme="minorHAnsi" w:hAnsiTheme="minorHAnsi" w:cstheme="minorHAnsi"/>
          <w:szCs w:val="18"/>
        </w:rPr>
        <w:t>In-person interpretation requires approval by the respective Vice President. Documentation of the approval and number of anticipated interpretation hours needed must be emailed to Patient Relations.</w:t>
      </w:r>
    </w:p>
    <w:p w14:paraId="3130A956" w14:textId="0B70EF8C" w:rsidR="009671DE" w:rsidRDefault="009671DE" w:rsidP="009671DE">
      <w:pPr>
        <w:pStyle w:val="ListParagraph"/>
        <w:widowControl/>
        <w:numPr>
          <w:ilvl w:val="3"/>
          <w:numId w:val="3"/>
        </w:numPr>
        <w:autoSpaceDE/>
        <w:autoSpaceDN/>
        <w:spacing w:before="0"/>
        <w:contextualSpacing/>
        <w:rPr>
          <w:rFonts w:asciiTheme="minorHAnsi" w:hAnsiTheme="minorHAnsi" w:cstheme="minorHAnsi"/>
          <w:szCs w:val="18"/>
        </w:rPr>
      </w:pPr>
      <w:r w:rsidRPr="00182B54">
        <w:rPr>
          <w:rFonts w:asciiTheme="minorHAnsi" w:hAnsiTheme="minorHAnsi" w:cstheme="minorHAnsi"/>
          <w:szCs w:val="18"/>
        </w:rPr>
        <w:t>As s per QMC Policy, MARTTI video-remote interpreting (VRI) is 1</w:t>
      </w:r>
      <w:r w:rsidRPr="00182B54">
        <w:rPr>
          <w:rFonts w:asciiTheme="minorHAnsi" w:hAnsiTheme="minorHAnsi" w:cstheme="minorHAnsi"/>
          <w:szCs w:val="18"/>
          <w:vertAlign w:val="superscript"/>
        </w:rPr>
        <w:t>st</w:t>
      </w:r>
      <w:r w:rsidRPr="00182B54">
        <w:rPr>
          <w:rFonts w:asciiTheme="minorHAnsi" w:hAnsiTheme="minorHAnsi" w:cstheme="minorHAnsi"/>
          <w:szCs w:val="18"/>
        </w:rPr>
        <w:t xml:space="preserve"> preferred option.  If desired language is not available then MARTTI over-the-phone interpreting (</w:t>
      </w:r>
      <w:proofErr w:type="gramStart"/>
      <w:r w:rsidRPr="00182B54">
        <w:rPr>
          <w:rFonts w:asciiTheme="minorHAnsi" w:hAnsiTheme="minorHAnsi" w:cstheme="minorHAnsi"/>
          <w:szCs w:val="18"/>
        </w:rPr>
        <w:t>OPI)  services</w:t>
      </w:r>
      <w:proofErr w:type="gramEnd"/>
      <w:r w:rsidRPr="00182B54">
        <w:rPr>
          <w:rFonts w:asciiTheme="minorHAnsi" w:hAnsiTheme="minorHAnsi" w:cstheme="minorHAnsi"/>
          <w:szCs w:val="18"/>
        </w:rPr>
        <w:t xml:space="preserve"> is second option.   Pre-scheduling an interpreter with MARTTI can be done 48-72 hours in advance for select languages of lesser diffusion.</w:t>
      </w:r>
    </w:p>
    <w:p w14:paraId="3B937A36" w14:textId="29CAB1D4" w:rsidR="009671DE" w:rsidRPr="00182B54" w:rsidRDefault="009671DE" w:rsidP="00182B54">
      <w:pPr>
        <w:pStyle w:val="ListParagraph"/>
        <w:widowControl/>
        <w:numPr>
          <w:ilvl w:val="3"/>
          <w:numId w:val="3"/>
        </w:numPr>
        <w:autoSpaceDE/>
        <w:autoSpaceDN/>
        <w:spacing w:before="0"/>
        <w:contextualSpacing/>
        <w:rPr>
          <w:rFonts w:asciiTheme="minorHAnsi" w:hAnsiTheme="minorHAnsi" w:cstheme="minorHAnsi"/>
          <w:szCs w:val="18"/>
        </w:rPr>
      </w:pPr>
      <w:r>
        <w:rPr>
          <w:rFonts w:asciiTheme="minorHAnsi" w:hAnsiTheme="minorHAnsi" w:cstheme="minorHAnsi"/>
          <w:szCs w:val="18"/>
        </w:rPr>
        <w:t>In the case of video-remote or over-the-p</w:t>
      </w:r>
      <w:r w:rsidR="004A50EA">
        <w:rPr>
          <w:rFonts w:asciiTheme="minorHAnsi" w:hAnsiTheme="minorHAnsi" w:cstheme="minorHAnsi"/>
          <w:szCs w:val="18"/>
        </w:rPr>
        <w:t>hone interpreter is used, they should be sent a copy of the short form consent and the written summary form (ICF).</w:t>
      </w:r>
    </w:p>
    <w:p w14:paraId="22A24D3C" w14:textId="77777777" w:rsidR="009671DE" w:rsidRPr="00182B54" w:rsidRDefault="009671DE" w:rsidP="00182B54">
      <w:pPr>
        <w:tabs>
          <w:tab w:val="left" w:pos="908"/>
          <w:tab w:val="left" w:pos="912"/>
        </w:tabs>
        <w:ind w:right="323"/>
        <w:rPr>
          <w:rFonts w:asciiTheme="minorHAnsi" w:hAnsiTheme="minorHAnsi" w:cstheme="minorHAnsi"/>
        </w:rPr>
      </w:pPr>
    </w:p>
    <w:p w14:paraId="4B914E5F" w14:textId="34349976" w:rsidR="00341E07" w:rsidRDefault="00D73413">
      <w:pPr>
        <w:pStyle w:val="ListParagraph"/>
        <w:numPr>
          <w:ilvl w:val="1"/>
          <w:numId w:val="3"/>
        </w:numPr>
        <w:tabs>
          <w:tab w:val="left" w:pos="908"/>
          <w:tab w:val="left" w:pos="912"/>
        </w:tabs>
        <w:ind w:left="912" w:right="323"/>
      </w:pPr>
      <w:r>
        <w:t>A</w:t>
      </w:r>
      <w:r>
        <w:rPr>
          <w:spacing w:val="-2"/>
        </w:rPr>
        <w:t xml:space="preserve"> </w:t>
      </w:r>
      <w:r>
        <w:t>witness</w:t>
      </w:r>
      <w:r>
        <w:rPr>
          <w:spacing w:val="-4"/>
        </w:rPr>
        <w:t xml:space="preserve"> </w:t>
      </w:r>
      <w:r>
        <w:t>to</w:t>
      </w:r>
      <w:r>
        <w:rPr>
          <w:spacing w:val="-1"/>
        </w:rPr>
        <w:t xml:space="preserve"> </w:t>
      </w:r>
      <w:r>
        <w:t>the</w:t>
      </w:r>
      <w:r>
        <w:rPr>
          <w:spacing w:val="-4"/>
        </w:rPr>
        <w:t xml:space="preserve"> </w:t>
      </w:r>
      <w:r>
        <w:t>oral</w:t>
      </w:r>
      <w:r>
        <w:rPr>
          <w:spacing w:val="-2"/>
        </w:rPr>
        <w:t xml:space="preserve"> </w:t>
      </w:r>
      <w:r>
        <w:t>presentation</w:t>
      </w:r>
      <w:r>
        <w:rPr>
          <w:spacing w:val="-3"/>
        </w:rPr>
        <w:t xml:space="preserve"> </w:t>
      </w:r>
      <w:r>
        <w:t>is</w:t>
      </w:r>
      <w:r>
        <w:rPr>
          <w:spacing w:val="-4"/>
        </w:rPr>
        <w:t xml:space="preserve"> </w:t>
      </w:r>
      <w:r>
        <w:t>required.</w:t>
      </w:r>
      <w:r w:rsidR="000349E5">
        <w:t xml:space="preserve">  </w:t>
      </w:r>
      <w:r w:rsidR="000349E5" w:rsidRPr="002E2AEE">
        <w:rPr>
          <w:rFonts w:asciiTheme="minorHAnsi" w:hAnsiTheme="minorHAnsi" w:cstheme="minorHAnsi"/>
          <w:szCs w:val="18"/>
        </w:rPr>
        <w:t xml:space="preserve">A witness must be an adult fluent in both languages who is not part of the study team. An interpreter may serve as a witness. In cases where an interpreter is an impartial third party but not physically present, a family member of the participant may serve as witness. Family member serving as a witness must be fluent in both English and the language of the participant. </w:t>
      </w:r>
      <w:r>
        <w:rPr>
          <w:spacing w:val="40"/>
        </w:rPr>
        <w:t xml:space="preserve"> </w:t>
      </w:r>
      <w:r>
        <w:t>The</w:t>
      </w:r>
      <w:r>
        <w:rPr>
          <w:spacing w:val="-4"/>
        </w:rPr>
        <w:t xml:space="preserve"> </w:t>
      </w:r>
      <w:r>
        <w:t>witness</w:t>
      </w:r>
      <w:r>
        <w:rPr>
          <w:spacing w:val="-4"/>
        </w:rPr>
        <w:t xml:space="preserve"> </w:t>
      </w:r>
      <w:r>
        <w:t>must</w:t>
      </w:r>
      <w:r>
        <w:rPr>
          <w:spacing w:val="-4"/>
        </w:rPr>
        <w:t xml:space="preserve"> </w:t>
      </w:r>
      <w:r>
        <w:t>sign</w:t>
      </w:r>
      <w:r>
        <w:rPr>
          <w:spacing w:val="-3"/>
        </w:rPr>
        <w:t xml:space="preserve"> </w:t>
      </w:r>
      <w:r>
        <w:t>and</w:t>
      </w:r>
      <w:r>
        <w:rPr>
          <w:spacing w:val="-3"/>
        </w:rPr>
        <w:t xml:space="preserve"> </w:t>
      </w:r>
      <w:r>
        <w:t>date</w:t>
      </w:r>
      <w:r>
        <w:rPr>
          <w:spacing w:val="-1"/>
        </w:rPr>
        <w:t xml:space="preserve"> </w:t>
      </w:r>
      <w:r w:rsidRPr="00182B54">
        <w:rPr>
          <w:u w:val="single"/>
        </w:rPr>
        <w:t>both</w:t>
      </w:r>
      <w:r>
        <w:rPr>
          <w:spacing w:val="-3"/>
        </w:rPr>
        <w:t xml:space="preserve"> </w:t>
      </w:r>
      <w:r>
        <w:t>the</w:t>
      </w:r>
      <w:r>
        <w:rPr>
          <w:spacing w:val="-1"/>
        </w:rPr>
        <w:t xml:space="preserve"> </w:t>
      </w:r>
      <w:r>
        <w:t>short form written informed consent document and a copy of the written summary</w:t>
      </w:r>
      <w:r w:rsidR="009671DE">
        <w:t xml:space="preserve"> (ICF))</w:t>
      </w:r>
      <w:r>
        <w:t>.</w:t>
      </w:r>
    </w:p>
    <w:p w14:paraId="4B914E60" w14:textId="291432FA" w:rsidR="00341E07" w:rsidRDefault="00D73413">
      <w:pPr>
        <w:pStyle w:val="ListParagraph"/>
        <w:numPr>
          <w:ilvl w:val="1"/>
          <w:numId w:val="3"/>
        </w:numPr>
        <w:tabs>
          <w:tab w:val="left" w:pos="908"/>
          <w:tab w:val="left" w:pos="912"/>
        </w:tabs>
        <w:spacing w:before="121"/>
        <w:ind w:left="912" w:right="461"/>
      </w:pPr>
      <w:r>
        <w:t>The</w:t>
      </w:r>
      <w:r>
        <w:rPr>
          <w:spacing w:val="-2"/>
        </w:rPr>
        <w:t xml:space="preserve"> </w:t>
      </w:r>
      <w:r>
        <w:t>participant</w:t>
      </w:r>
      <w:r>
        <w:rPr>
          <w:spacing w:val="-5"/>
        </w:rPr>
        <w:t xml:space="preserve"> </w:t>
      </w:r>
      <w:r>
        <w:t>or</w:t>
      </w:r>
      <w:r>
        <w:rPr>
          <w:spacing w:val="-5"/>
        </w:rPr>
        <w:t xml:space="preserve"> </w:t>
      </w:r>
      <w:r>
        <w:t>the</w:t>
      </w:r>
      <w:r>
        <w:rPr>
          <w:spacing w:val="-2"/>
        </w:rPr>
        <w:t xml:space="preserve"> </w:t>
      </w:r>
      <w:r>
        <w:t>participant’s</w:t>
      </w:r>
      <w:r>
        <w:rPr>
          <w:spacing w:val="-3"/>
        </w:rPr>
        <w:t xml:space="preserve"> </w:t>
      </w:r>
      <w:r>
        <w:t>legally</w:t>
      </w:r>
      <w:r>
        <w:rPr>
          <w:spacing w:val="-2"/>
        </w:rPr>
        <w:t xml:space="preserve"> </w:t>
      </w:r>
      <w:r>
        <w:t>authorized</w:t>
      </w:r>
      <w:r>
        <w:rPr>
          <w:spacing w:val="-4"/>
        </w:rPr>
        <w:t xml:space="preserve"> </w:t>
      </w:r>
      <w:r>
        <w:t>representative</w:t>
      </w:r>
      <w:r>
        <w:rPr>
          <w:spacing w:val="-5"/>
        </w:rPr>
        <w:t xml:space="preserve"> </w:t>
      </w:r>
      <w:r>
        <w:t>must</w:t>
      </w:r>
      <w:r>
        <w:rPr>
          <w:spacing w:val="-2"/>
        </w:rPr>
        <w:t xml:space="preserve"> </w:t>
      </w:r>
      <w:r>
        <w:t>sign</w:t>
      </w:r>
      <w:r>
        <w:rPr>
          <w:spacing w:val="-4"/>
        </w:rPr>
        <w:t xml:space="preserve"> </w:t>
      </w:r>
      <w:r>
        <w:t>and</w:t>
      </w:r>
      <w:r>
        <w:rPr>
          <w:spacing w:val="-4"/>
        </w:rPr>
        <w:t xml:space="preserve"> </w:t>
      </w:r>
      <w:r>
        <w:t>date</w:t>
      </w:r>
      <w:r>
        <w:rPr>
          <w:spacing w:val="-2"/>
        </w:rPr>
        <w:t xml:space="preserve"> </w:t>
      </w:r>
      <w:r>
        <w:t>the short form written consent document</w:t>
      </w:r>
      <w:r w:rsidR="009671DE">
        <w:t xml:space="preserve"> only</w:t>
      </w:r>
      <w:r>
        <w:t>.</w:t>
      </w:r>
    </w:p>
    <w:p w14:paraId="4B914E61" w14:textId="3816437C" w:rsidR="00341E07" w:rsidRDefault="00D73413">
      <w:pPr>
        <w:pStyle w:val="ListParagraph"/>
        <w:numPr>
          <w:ilvl w:val="1"/>
          <w:numId w:val="3"/>
        </w:numPr>
        <w:tabs>
          <w:tab w:val="left" w:pos="908"/>
          <w:tab w:val="left" w:pos="912"/>
        </w:tabs>
        <w:ind w:left="912" w:right="298"/>
      </w:pPr>
      <w:r>
        <w:t>The person obtaining consent must sign and date a copy of the written summary of the information</w:t>
      </w:r>
      <w:r w:rsidR="009671DE">
        <w:t xml:space="preserve"> (ICF)</w:t>
      </w:r>
      <w:r>
        <w:rPr>
          <w:spacing w:val="-5"/>
        </w:rPr>
        <w:t xml:space="preserve"> </w:t>
      </w:r>
      <w:r>
        <w:t>that</w:t>
      </w:r>
      <w:r>
        <w:rPr>
          <w:spacing w:val="-1"/>
        </w:rPr>
        <w:t xml:space="preserve"> </w:t>
      </w:r>
      <w:r>
        <w:t>is</w:t>
      </w:r>
      <w:r>
        <w:rPr>
          <w:spacing w:val="-4"/>
        </w:rPr>
        <w:t xml:space="preserve"> </w:t>
      </w:r>
      <w:r>
        <w:t>presented</w:t>
      </w:r>
      <w:r>
        <w:rPr>
          <w:spacing w:val="-3"/>
        </w:rPr>
        <w:t xml:space="preserve"> </w:t>
      </w:r>
      <w:r>
        <w:t>orally.</w:t>
      </w:r>
      <w:r>
        <w:rPr>
          <w:spacing w:val="-2"/>
        </w:rPr>
        <w:t xml:space="preserve"> </w:t>
      </w:r>
      <w:r>
        <w:t>The</w:t>
      </w:r>
      <w:r>
        <w:rPr>
          <w:spacing w:val="-4"/>
        </w:rPr>
        <w:t xml:space="preserve"> </w:t>
      </w:r>
      <w:r>
        <w:t>person</w:t>
      </w:r>
      <w:r>
        <w:rPr>
          <w:spacing w:val="-3"/>
        </w:rPr>
        <w:t xml:space="preserve"> </w:t>
      </w:r>
      <w:r>
        <w:t>obtaining</w:t>
      </w:r>
      <w:r>
        <w:rPr>
          <w:spacing w:val="-3"/>
        </w:rPr>
        <w:t xml:space="preserve"> </w:t>
      </w:r>
      <w:r>
        <w:t>consent</w:t>
      </w:r>
      <w:r>
        <w:rPr>
          <w:spacing w:val="-4"/>
        </w:rPr>
        <w:t xml:space="preserve"> </w:t>
      </w:r>
      <w:r>
        <w:t>may</w:t>
      </w:r>
      <w:r>
        <w:rPr>
          <w:spacing w:val="-1"/>
        </w:rPr>
        <w:t xml:space="preserve"> </w:t>
      </w:r>
      <w:r>
        <w:t>not</w:t>
      </w:r>
      <w:r>
        <w:rPr>
          <w:spacing w:val="-1"/>
        </w:rPr>
        <w:t xml:space="preserve"> </w:t>
      </w:r>
      <w:r>
        <w:t>act</w:t>
      </w:r>
      <w:r>
        <w:rPr>
          <w:spacing w:val="-1"/>
        </w:rPr>
        <w:t xml:space="preserve"> </w:t>
      </w:r>
      <w:r>
        <w:t>as</w:t>
      </w:r>
      <w:r>
        <w:rPr>
          <w:spacing w:val="-2"/>
        </w:rPr>
        <w:t xml:space="preserve"> </w:t>
      </w:r>
      <w:r>
        <w:t>the</w:t>
      </w:r>
      <w:r>
        <w:rPr>
          <w:spacing w:val="-4"/>
        </w:rPr>
        <w:t xml:space="preserve"> </w:t>
      </w:r>
      <w:r>
        <w:lastRenderedPageBreak/>
        <w:t>witness to the consent process.</w:t>
      </w:r>
    </w:p>
    <w:p w14:paraId="0DD4470F" w14:textId="04927FFC" w:rsidR="004A50EA" w:rsidRDefault="004A50EA">
      <w:pPr>
        <w:pStyle w:val="ListParagraph"/>
        <w:numPr>
          <w:ilvl w:val="1"/>
          <w:numId w:val="3"/>
        </w:numPr>
        <w:tabs>
          <w:tab w:val="left" w:pos="908"/>
          <w:tab w:val="left" w:pos="912"/>
        </w:tabs>
        <w:ind w:left="912" w:right="298"/>
      </w:pPr>
      <w:r>
        <w:t>The subject must be given copies of the signed short form and the written summary (ICF).</w:t>
      </w:r>
    </w:p>
    <w:p w14:paraId="79AA5650" w14:textId="00BE5B4C" w:rsidR="004A50EA" w:rsidRDefault="004A50EA">
      <w:pPr>
        <w:pStyle w:val="ListParagraph"/>
        <w:numPr>
          <w:ilvl w:val="1"/>
          <w:numId w:val="3"/>
        </w:numPr>
        <w:tabs>
          <w:tab w:val="left" w:pos="908"/>
          <w:tab w:val="left" w:pos="912"/>
        </w:tabs>
        <w:ind w:left="912" w:right="298"/>
      </w:pPr>
      <w:r>
        <w:t xml:space="preserve">The signed short form and written summary (ICF) must be scanned into the subject’s electronic medical record (EMR) within two business days following the completion of the informed consent process.  The consent process will be documents in the EMR and will note that the </w:t>
      </w:r>
      <w:r w:rsidR="004913EF">
        <w:t xml:space="preserve">written summary (ICF) was discussed in a language understood by the subject with the assistance of an interpreter, specify the language, and that a short form consent was utilized.  Documentation will also indicate if the subject agreed to any optional procedures.  </w:t>
      </w:r>
    </w:p>
    <w:p w14:paraId="20873EB5" w14:textId="598942AF" w:rsidR="004913EF" w:rsidRPr="004913EF" w:rsidRDefault="004913EF">
      <w:pPr>
        <w:pStyle w:val="ListParagraph"/>
        <w:numPr>
          <w:ilvl w:val="1"/>
          <w:numId w:val="3"/>
        </w:numPr>
        <w:tabs>
          <w:tab w:val="left" w:pos="908"/>
          <w:tab w:val="left" w:pos="912"/>
        </w:tabs>
        <w:ind w:left="912" w:right="298"/>
        <w:rPr>
          <w:rFonts w:asciiTheme="minorHAnsi" w:hAnsiTheme="minorHAnsi" w:cstheme="minorHAnsi"/>
        </w:rPr>
      </w:pPr>
      <w:r w:rsidRPr="00182B54">
        <w:rPr>
          <w:rFonts w:asciiTheme="minorHAnsi" w:hAnsiTheme="minorHAnsi" w:cstheme="minorHAnsi"/>
          <w:szCs w:val="18"/>
        </w:rPr>
        <w:t>An interpreter will be utilized at all study visits to obtain the subject’s continued verbal consent and ensure subject’s understanding of study activities. Should the study require the subject to complete written questionnaires, the questions will be verbally translated by the interpreter and the subject’s verbal answers will be transcribed on the questionnaire document by research staff.</w:t>
      </w:r>
    </w:p>
    <w:p w14:paraId="48E7DF6B" w14:textId="02D6F8A9" w:rsidR="004913EF" w:rsidRPr="00182B54" w:rsidRDefault="004913EF">
      <w:pPr>
        <w:pStyle w:val="ListParagraph"/>
        <w:numPr>
          <w:ilvl w:val="1"/>
          <w:numId w:val="3"/>
        </w:numPr>
        <w:tabs>
          <w:tab w:val="left" w:pos="908"/>
          <w:tab w:val="left" w:pos="912"/>
        </w:tabs>
        <w:ind w:left="912" w:right="298"/>
        <w:rPr>
          <w:rFonts w:asciiTheme="minorHAnsi" w:hAnsiTheme="minorHAnsi" w:cstheme="minorHAnsi"/>
        </w:rPr>
      </w:pPr>
      <w:r>
        <w:rPr>
          <w:rFonts w:asciiTheme="minorHAnsi" w:hAnsiTheme="minorHAnsi" w:cstheme="minorHAnsi"/>
          <w:szCs w:val="18"/>
        </w:rPr>
        <w:t xml:space="preserve">Re-Consenting:  </w:t>
      </w:r>
      <w:r w:rsidRPr="00182B54">
        <w:rPr>
          <w:rFonts w:asciiTheme="minorHAnsi" w:hAnsiTheme="minorHAnsi" w:cstheme="minorHAnsi"/>
          <w:szCs w:val="18"/>
        </w:rPr>
        <w:t>Re-consenting will be conducted as required by reviewing the summary of changes and/or update memos from the Sponsor and/or by reviewing the consenting instructions provided by the IRB. Re-consenting will follow the same Interpreter and Translation Information as above, with documentation in the EMR.</w:t>
      </w:r>
    </w:p>
    <w:p w14:paraId="4B914E67" w14:textId="7B91A90F" w:rsidR="00341E07" w:rsidRDefault="00D73413">
      <w:pPr>
        <w:pStyle w:val="ListParagraph"/>
        <w:numPr>
          <w:ilvl w:val="2"/>
          <w:numId w:val="3"/>
        </w:numPr>
        <w:tabs>
          <w:tab w:val="left" w:pos="1338"/>
          <w:tab w:val="left" w:pos="1344"/>
        </w:tabs>
        <w:spacing w:before="118"/>
        <w:ind w:right="162" w:hanging="505"/>
      </w:pPr>
      <w:r>
        <w:t>If</w:t>
      </w:r>
      <w:r>
        <w:rPr>
          <w:spacing w:val="-2"/>
        </w:rPr>
        <w:t xml:space="preserve"> </w:t>
      </w:r>
      <w:r>
        <w:t>an</w:t>
      </w:r>
      <w:r>
        <w:rPr>
          <w:spacing w:val="-3"/>
        </w:rPr>
        <w:t xml:space="preserve"> </w:t>
      </w:r>
      <w:r>
        <w:t>investigator</w:t>
      </w:r>
      <w:r>
        <w:rPr>
          <w:spacing w:val="-2"/>
        </w:rPr>
        <w:t xml:space="preserve"> </w:t>
      </w:r>
      <w:r>
        <w:t>wishes</w:t>
      </w:r>
      <w:r>
        <w:rPr>
          <w:spacing w:val="-2"/>
        </w:rPr>
        <w:t xml:space="preserve"> </w:t>
      </w:r>
      <w:r>
        <w:t>to</w:t>
      </w:r>
      <w:r>
        <w:rPr>
          <w:spacing w:val="-3"/>
        </w:rPr>
        <w:t xml:space="preserve"> </w:t>
      </w:r>
      <w:r>
        <w:t>use</w:t>
      </w:r>
      <w:r>
        <w:rPr>
          <w:spacing w:val="-1"/>
        </w:rPr>
        <w:t xml:space="preserve"> </w:t>
      </w:r>
      <w:r>
        <w:t>their</w:t>
      </w:r>
      <w:r>
        <w:rPr>
          <w:spacing w:val="-4"/>
        </w:rPr>
        <w:t xml:space="preserve"> </w:t>
      </w:r>
      <w:r>
        <w:t>own</w:t>
      </w:r>
      <w:r>
        <w:rPr>
          <w:spacing w:val="-2"/>
        </w:rPr>
        <w:t xml:space="preserve"> </w:t>
      </w:r>
      <w:r>
        <w:t>translation,</w:t>
      </w:r>
      <w:r>
        <w:rPr>
          <w:spacing w:val="-4"/>
        </w:rPr>
        <w:t xml:space="preserve"> </w:t>
      </w:r>
      <w:r>
        <w:t>expedited</w:t>
      </w:r>
      <w:r>
        <w:rPr>
          <w:spacing w:val="-5"/>
        </w:rPr>
        <w:t xml:space="preserve"> </w:t>
      </w:r>
      <w:r>
        <w:t>review</w:t>
      </w:r>
      <w:r>
        <w:rPr>
          <w:spacing w:val="-3"/>
        </w:rPr>
        <w:t xml:space="preserve"> </w:t>
      </w:r>
      <w:r>
        <w:t>is</w:t>
      </w:r>
      <w:r>
        <w:rPr>
          <w:spacing w:val="-2"/>
        </w:rPr>
        <w:t xml:space="preserve"> </w:t>
      </w:r>
      <w:r>
        <w:t>acceptable</w:t>
      </w:r>
      <w:r>
        <w:rPr>
          <w:spacing w:val="-1"/>
        </w:rPr>
        <w:t xml:space="preserve"> </w:t>
      </w:r>
      <w:r>
        <w:t>if</w:t>
      </w:r>
      <w:r>
        <w:rPr>
          <w:spacing w:val="-2"/>
        </w:rPr>
        <w:t xml:space="preserve"> </w:t>
      </w:r>
      <w:r>
        <w:t xml:space="preserve">the RIRC has already approved the protocol, the full English language informed consent document, the English version of the short form document, and </w:t>
      </w:r>
      <w:r w:rsidR="004A50EA">
        <w:t xml:space="preserve">certification </w:t>
      </w:r>
      <w:r>
        <w:t>of translation is provided.</w:t>
      </w:r>
    </w:p>
    <w:p w14:paraId="4B914E68" w14:textId="77777777" w:rsidR="00341E07" w:rsidRDefault="00341E07">
      <w:pPr>
        <w:pStyle w:val="BodyText"/>
        <w:rPr>
          <w:sz w:val="16"/>
        </w:rPr>
      </w:pPr>
    </w:p>
    <w:p w14:paraId="4B914E6B" w14:textId="77777777" w:rsidR="00341E07" w:rsidRDefault="00341E07">
      <w:pPr>
        <w:pStyle w:val="BodyText"/>
        <w:rPr>
          <w:sz w:val="16"/>
        </w:rPr>
      </w:pPr>
    </w:p>
    <w:p w14:paraId="4B914E6F" w14:textId="77777777" w:rsidR="00341E07" w:rsidRDefault="00D73413">
      <w:pPr>
        <w:pStyle w:val="Heading2"/>
        <w:numPr>
          <w:ilvl w:val="0"/>
          <w:numId w:val="3"/>
        </w:numPr>
        <w:tabs>
          <w:tab w:val="left" w:pos="478"/>
        </w:tabs>
        <w:ind w:left="478" w:hanging="358"/>
      </w:pPr>
      <w:r>
        <w:t>Waiver</w:t>
      </w:r>
      <w:r>
        <w:rPr>
          <w:spacing w:val="-5"/>
        </w:rPr>
        <w:t xml:space="preserve"> </w:t>
      </w:r>
      <w:r>
        <w:t>of</w:t>
      </w:r>
      <w:r>
        <w:rPr>
          <w:spacing w:val="-6"/>
        </w:rPr>
        <w:t xml:space="preserve"> </w:t>
      </w:r>
      <w:r>
        <w:t>the</w:t>
      </w:r>
      <w:r>
        <w:rPr>
          <w:spacing w:val="-5"/>
        </w:rPr>
        <w:t xml:space="preserve"> </w:t>
      </w:r>
      <w:r>
        <w:t>Requirement</w:t>
      </w:r>
      <w:r>
        <w:rPr>
          <w:spacing w:val="-3"/>
        </w:rPr>
        <w:t xml:space="preserve"> </w:t>
      </w:r>
      <w:r>
        <w:t>to</w:t>
      </w:r>
      <w:r>
        <w:rPr>
          <w:spacing w:val="-5"/>
        </w:rPr>
        <w:t xml:space="preserve"> </w:t>
      </w:r>
      <w:r>
        <w:t>Obtain</w:t>
      </w:r>
      <w:r>
        <w:rPr>
          <w:spacing w:val="-5"/>
        </w:rPr>
        <w:t xml:space="preserve"> </w:t>
      </w:r>
      <w:r>
        <w:t>Written</w:t>
      </w:r>
      <w:r>
        <w:rPr>
          <w:spacing w:val="-5"/>
        </w:rPr>
        <w:t xml:space="preserve"> </w:t>
      </w:r>
      <w:r>
        <w:t>Documentation</w:t>
      </w:r>
      <w:r>
        <w:rPr>
          <w:spacing w:val="-4"/>
        </w:rPr>
        <w:t xml:space="preserve"> </w:t>
      </w:r>
      <w:r>
        <w:t>of</w:t>
      </w:r>
      <w:r>
        <w:rPr>
          <w:spacing w:val="-4"/>
        </w:rPr>
        <w:t xml:space="preserve"> </w:t>
      </w:r>
      <w:r>
        <w:t>the</w:t>
      </w:r>
      <w:r>
        <w:rPr>
          <w:spacing w:val="-5"/>
        </w:rPr>
        <w:t xml:space="preserve"> </w:t>
      </w:r>
      <w:r>
        <w:t>Consent</w:t>
      </w:r>
      <w:r>
        <w:rPr>
          <w:spacing w:val="-3"/>
        </w:rPr>
        <w:t xml:space="preserve"> </w:t>
      </w:r>
      <w:r>
        <w:rPr>
          <w:spacing w:val="-2"/>
        </w:rPr>
        <w:t>Process</w:t>
      </w:r>
    </w:p>
    <w:p w14:paraId="4B914E70" w14:textId="7C37EE4E" w:rsidR="00341E07" w:rsidRDefault="00D73413">
      <w:pPr>
        <w:pStyle w:val="BodyText"/>
        <w:spacing w:before="120"/>
        <w:ind w:left="120" w:right="103"/>
      </w:pPr>
      <w:r>
        <w:t>The convened RIRC or a designated RIRC reviewer using the expedited procedure determines and documents</w:t>
      </w:r>
      <w:r>
        <w:rPr>
          <w:spacing w:val="-4"/>
        </w:rPr>
        <w:t xml:space="preserve"> </w:t>
      </w:r>
      <w:r>
        <w:t>whether</w:t>
      </w:r>
      <w:r>
        <w:rPr>
          <w:spacing w:val="-2"/>
        </w:rPr>
        <w:t xml:space="preserve"> </w:t>
      </w:r>
      <w:r>
        <w:t>the</w:t>
      </w:r>
      <w:r>
        <w:rPr>
          <w:spacing w:val="-4"/>
        </w:rPr>
        <w:t xml:space="preserve"> </w:t>
      </w:r>
      <w:r w:rsidRPr="00182B54">
        <w:rPr>
          <w:u w:val="single"/>
        </w:rPr>
        <w:t>waiver</w:t>
      </w:r>
      <w:r w:rsidRPr="00182B54">
        <w:rPr>
          <w:spacing w:val="-4"/>
          <w:u w:val="single"/>
        </w:rPr>
        <w:t xml:space="preserve"> </w:t>
      </w:r>
      <w:r w:rsidRPr="00182B54">
        <w:rPr>
          <w:u w:val="single"/>
        </w:rPr>
        <w:t>of</w:t>
      </w:r>
      <w:r w:rsidRPr="00182B54">
        <w:rPr>
          <w:spacing w:val="-4"/>
          <w:u w:val="single"/>
        </w:rPr>
        <w:t xml:space="preserve"> </w:t>
      </w:r>
      <w:r w:rsidRPr="00182B54">
        <w:rPr>
          <w:u w:val="single"/>
        </w:rPr>
        <w:t>written</w:t>
      </w:r>
      <w:r w:rsidRPr="00182B54">
        <w:rPr>
          <w:spacing w:val="-3"/>
          <w:u w:val="single"/>
        </w:rPr>
        <w:t xml:space="preserve"> </w:t>
      </w:r>
      <w:r w:rsidRPr="00182B54">
        <w:rPr>
          <w:u w:val="single"/>
        </w:rPr>
        <w:t>documentation</w:t>
      </w:r>
      <w:r>
        <w:rPr>
          <w:spacing w:val="-3"/>
        </w:rPr>
        <w:t xml:space="preserve"> </w:t>
      </w:r>
      <w:r>
        <w:t>can</w:t>
      </w:r>
      <w:r>
        <w:rPr>
          <w:spacing w:val="-3"/>
        </w:rPr>
        <w:t xml:space="preserve"> </w:t>
      </w:r>
      <w:r>
        <w:t>be</w:t>
      </w:r>
      <w:r>
        <w:rPr>
          <w:spacing w:val="-1"/>
        </w:rPr>
        <w:t xml:space="preserve"> </w:t>
      </w:r>
      <w:r>
        <w:t>granted</w:t>
      </w:r>
      <w:r>
        <w:rPr>
          <w:spacing w:val="-5"/>
        </w:rPr>
        <w:t xml:space="preserve"> </w:t>
      </w:r>
      <w:r>
        <w:t>by</w:t>
      </w:r>
      <w:r>
        <w:rPr>
          <w:spacing w:val="-1"/>
        </w:rPr>
        <w:t xml:space="preserve"> </w:t>
      </w:r>
      <w:r>
        <w:t>using</w:t>
      </w:r>
      <w:r>
        <w:rPr>
          <w:spacing w:val="-3"/>
        </w:rPr>
        <w:t xml:space="preserve"> </w:t>
      </w:r>
      <w:r>
        <w:t>the</w:t>
      </w:r>
      <w:r>
        <w:rPr>
          <w:spacing w:val="-1"/>
        </w:rPr>
        <w:t xml:space="preserve"> </w:t>
      </w:r>
      <w:r>
        <w:t>appropriate section of the Reviewer Checklist.</w:t>
      </w:r>
    </w:p>
    <w:p w14:paraId="4B914E71" w14:textId="77777777" w:rsidR="00341E07" w:rsidRDefault="00341E07">
      <w:pPr>
        <w:pStyle w:val="BodyText"/>
        <w:spacing w:before="239"/>
      </w:pPr>
    </w:p>
    <w:p w14:paraId="4B914E72" w14:textId="00667EA4" w:rsidR="00341E07" w:rsidRDefault="00D73413">
      <w:pPr>
        <w:pStyle w:val="ListParagraph"/>
        <w:numPr>
          <w:ilvl w:val="1"/>
          <w:numId w:val="3"/>
        </w:numPr>
        <w:tabs>
          <w:tab w:val="left" w:pos="908"/>
          <w:tab w:val="left" w:pos="912"/>
        </w:tabs>
        <w:spacing w:before="0"/>
        <w:ind w:left="912" w:right="314"/>
      </w:pPr>
      <w:r>
        <w:t>The</w:t>
      </w:r>
      <w:r>
        <w:rPr>
          <w:spacing w:val="-1"/>
        </w:rPr>
        <w:t xml:space="preserve"> </w:t>
      </w:r>
      <w:r>
        <w:t>RIRC</w:t>
      </w:r>
      <w:r>
        <w:rPr>
          <w:spacing w:val="-4"/>
        </w:rPr>
        <w:t xml:space="preserve"> </w:t>
      </w:r>
      <w:r>
        <w:t>may</w:t>
      </w:r>
      <w:r>
        <w:rPr>
          <w:spacing w:val="-1"/>
        </w:rPr>
        <w:t xml:space="preserve"> </w:t>
      </w:r>
      <w:r>
        <w:t>waive</w:t>
      </w:r>
      <w:r>
        <w:rPr>
          <w:spacing w:val="-4"/>
        </w:rPr>
        <w:t xml:space="preserve"> </w:t>
      </w:r>
      <w:r>
        <w:t>the</w:t>
      </w:r>
      <w:r>
        <w:rPr>
          <w:spacing w:val="-4"/>
        </w:rPr>
        <w:t xml:space="preserve"> </w:t>
      </w:r>
      <w:r>
        <w:t>requirement</w:t>
      </w:r>
      <w:r>
        <w:rPr>
          <w:spacing w:val="-1"/>
        </w:rPr>
        <w:t xml:space="preserve"> </w:t>
      </w:r>
      <w:r>
        <w:t>for</w:t>
      </w:r>
      <w:r>
        <w:rPr>
          <w:spacing w:val="-2"/>
        </w:rPr>
        <w:t xml:space="preserve"> </w:t>
      </w:r>
      <w:r>
        <w:t>the</w:t>
      </w:r>
      <w:r>
        <w:rPr>
          <w:spacing w:val="-4"/>
        </w:rPr>
        <w:t xml:space="preserve"> </w:t>
      </w:r>
      <w:r>
        <w:t>investigator</w:t>
      </w:r>
      <w:r>
        <w:rPr>
          <w:spacing w:val="-2"/>
        </w:rPr>
        <w:t xml:space="preserve"> </w:t>
      </w:r>
      <w:r>
        <w:t>to</w:t>
      </w:r>
      <w:r>
        <w:rPr>
          <w:spacing w:val="-3"/>
        </w:rPr>
        <w:t xml:space="preserve"> </w:t>
      </w:r>
      <w:r>
        <w:t>obtain</w:t>
      </w:r>
      <w:r>
        <w:rPr>
          <w:spacing w:val="-3"/>
        </w:rPr>
        <w:t xml:space="preserve"> </w:t>
      </w:r>
      <w:r>
        <w:t>a</w:t>
      </w:r>
      <w:r>
        <w:rPr>
          <w:spacing w:val="-4"/>
        </w:rPr>
        <w:t xml:space="preserve"> </w:t>
      </w:r>
      <w:r>
        <w:t>signed</w:t>
      </w:r>
      <w:r>
        <w:rPr>
          <w:spacing w:val="-3"/>
        </w:rPr>
        <w:t xml:space="preserve"> </w:t>
      </w:r>
      <w:r>
        <w:t>consent</w:t>
      </w:r>
      <w:r>
        <w:rPr>
          <w:spacing w:val="-1"/>
        </w:rPr>
        <w:t xml:space="preserve"> </w:t>
      </w:r>
      <w:r>
        <w:t>document for some or all participants if it is not subject to FDA regulation and it finds either:</w:t>
      </w:r>
    </w:p>
    <w:p w14:paraId="4B914E73" w14:textId="77777777" w:rsidR="00341E07" w:rsidRDefault="00D73413">
      <w:pPr>
        <w:pStyle w:val="ListParagraph"/>
        <w:numPr>
          <w:ilvl w:val="2"/>
          <w:numId w:val="3"/>
        </w:numPr>
        <w:tabs>
          <w:tab w:val="left" w:pos="1338"/>
          <w:tab w:val="left" w:pos="1344"/>
        </w:tabs>
        <w:ind w:right="161" w:hanging="505"/>
      </w:pPr>
      <w:r>
        <w:t>That</w:t>
      </w:r>
      <w:r>
        <w:rPr>
          <w:spacing w:val="-1"/>
        </w:rPr>
        <w:t xml:space="preserve"> </w:t>
      </w:r>
      <w:r>
        <w:t>the</w:t>
      </w:r>
      <w:r>
        <w:rPr>
          <w:spacing w:val="-4"/>
        </w:rPr>
        <w:t xml:space="preserve"> </w:t>
      </w:r>
      <w:r>
        <w:t>research</w:t>
      </w:r>
      <w:r>
        <w:rPr>
          <w:spacing w:val="-3"/>
        </w:rPr>
        <w:t xml:space="preserve"> </w:t>
      </w:r>
      <w:r>
        <w:t>presents</w:t>
      </w:r>
      <w:r>
        <w:rPr>
          <w:spacing w:val="-4"/>
        </w:rPr>
        <w:t xml:space="preserve"> </w:t>
      </w:r>
      <w:r>
        <w:t>no</w:t>
      </w:r>
      <w:r>
        <w:rPr>
          <w:spacing w:val="-3"/>
        </w:rPr>
        <w:t xml:space="preserve"> </w:t>
      </w:r>
      <w:r>
        <w:t>more</w:t>
      </w:r>
      <w:r>
        <w:rPr>
          <w:spacing w:val="-1"/>
        </w:rPr>
        <w:t xml:space="preserve"> </w:t>
      </w:r>
      <w:r>
        <w:t>than</w:t>
      </w:r>
      <w:r>
        <w:rPr>
          <w:spacing w:val="-5"/>
        </w:rPr>
        <w:t xml:space="preserve"> </w:t>
      </w:r>
      <w:r>
        <w:t>minimal</w:t>
      </w:r>
      <w:r>
        <w:rPr>
          <w:spacing w:val="-2"/>
        </w:rPr>
        <w:t xml:space="preserve"> </w:t>
      </w:r>
      <w:r>
        <w:t>risk</w:t>
      </w:r>
      <w:r>
        <w:rPr>
          <w:spacing w:val="-6"/>
        </w:rPr>
        <w:t xml:space="preserve"> </w:t>
      </w:r>
      <w:r>
        <w:t>of</w:t>
      </w:r>
      <w:r>
        <w:rPr>
          <w:spacing w:val="-2"/>
        </w:rPr>
        <w:t xml:space="preserve"> </w:t>
      </w:r>
      <w:r>
        <w:t>harm</w:t>
      </w:r>
      <w:r>
        <w:rPr>
          <w:spacing w:val="-1"/>
        </w:rPr>
        <w:t xml:space="preserve"> </w:t>
      </w:r>
      <w:r>
        <w:t>to</w:t>
      </w:r>
      <w:r>
        <w:rPr>
          <w:spacing w:val="-1"/>
        </w:rPr>
        <w:t xml:space="preserve"> </w:t>
      </w:r>
      <w:r>
        <w:t>participants</w:t>
      </w:r>
      <w:r>
        <w:rPr>
          <w:spacing w:val="-2"/>
        </w:rPr>
        <w:t xml:space="preserve"> </w:t>
      </w:r>
      <w:r w:rsidRPr="00182B54">
        <w:rPr>
          <w:i/>
          <w:iCs/>
        </w:rPr>
        <w:t>and</w:t>
      </w:r>
      <w:r>
        <w:rPr>
          <w:spacing w:val="-5"/>
        </w:rPr>
        <w:t xml:space="preserve"> </w:t>
      </w:r>
      <w:r>
        <w:t>involves no procedures for which written consent is normally required outside of the research context; or</w:t>
      </w:r>
    </w:p>
    <w:p w14:paraId="4B914E74" w14:textId="77777777" w:rsidR="00341E07" w:rsidRDefault="00D73413">
      <w:pPr>
        <w:pStyle w:val="ListParagraph"/>
        <w:numPr>
          <w:ilvl w:val="2"/>
          <w:numId w:val="3"/>
        </w:numPr>
        <w:tabs>
          <w:tab w:val="left" w:pos="1338"/>
          <w:tab w:val="left" w:pos="1344"/>
        </w:tabs>
        <w:spacing w:before="121"/>
        <w:ind w:right="258" w:hanging="505"/>
      </w:pPr>
      <w:r>
        <w:t xml:space="preserve">That the only record linking the participant and the research would be the consent document </w:t>
      </w:r>
      <w:r w:rsidRPr="00182B54">
        <w:rPr>
          <w:i/>
          <w:iCs/>
        </w:rPr>
        <w:t>and</w:t>
      </w:r>
      <w:r>
        <w:t xml:space="preserve"> the principal risk would be potential harm resulting from a breach of confidentiality. Each participant will be asked whether he/she wants documentation linking</w:t>
      </w:r>
      <w:r>
        <w:rPr>
          <w:spacing w:val="-1"/>
        </w:rPr>
        <w:t xml:space="preserve"> </w:t>
      </w:r>
      <w:r>
        <w:t>the participant</w:t>
      </w:r>
      <w:r>
        <w:rPr>
          <w:spacing w:val="-2"/>
        </w:rPr>
        <w:t xml:space="preserve"> </w:t>
      </w:r>
      <w:r>
        <w:t>with</w:t>
      </w:r>
      <w:r>
        <w:rPr>
          <w:spacing w:val="-3"/>
        </w:rPr>
        <w:t xml:space="preserve"> </w:t>
      </w:r>
      <w:r>
        <w:t>the research,</w:t>
      </w:r>
      <w:r>
        <w:rPr>
          <w:spacing w:val="-2"/>
        </w:rPr>
        <w:t xml:space="preserve"> </w:t>
      </w:r>
      <w:r>
        <w:t>and</w:t>
      </w:r>
      <w:r>
        <w:rPr>
          <w:spacing w:val="-1"/>
        </w:rPr>
        <w:t xml:space="preserve"> </w:t>
      </w:r>
      <w:r>
        <w:t>the participant's wishes</w:t>
      </w:r>
      <w:r>
        <w:rPr>
          <w:spacing w:val="-2"/>
        </w:rPr>
        <w:t xml:space="preserve"> </w:t>
      </w:r>
      <w:r>
        <w:t>will govern. In</w:t>
      </w:r>
      <w:r>
        <w:rPr>
          <w:spacing w:val="-1"/>
        </w:rPr>
        <w:t xml:space="preserve"> </w:t>
      </w:r>
      <w:r>
        <w:t>such cases,</w:t>
      </w:r>
      <w:r>
        <w:rPr>
          <w:spacing w:val="-2"/>
        </w:rPr>
        <w:t xml:space="preserve"> </w:t>
      </w:r>
      <w:r>
        <w:t>investigators</w:t>
      </w:r>
      <w:r>
        <w:rPr>
          <w:spacing w:val="-4"/>
        </w:rPr>
        <w:t xml:space="preserve"> </w:t>
      </w:r>
      <w:r>
        <w:t>must</w:t>
      </w:r>
      <w:r>
        <w:rPr>
          <w:spacing w:val="-1"/>
        </w:rPr>
        <w:t xml:space="preserve"> </w:t>
      </w:r>
      <w:r>
        <w:t>submit</w:t>
      </w:r>
      <w:r>
        <w:rPr>
          <w:spacing w:val="-1"/>
        </w:rPr>
        <w:t xml:space="preserve"> </w:t>
      </w:r>
      <w:r>
        <w:t>a</w:t>
      </w:r>
      <w:r>
        <w:rPr>
          <w:spacing w:val="-2"/>
        </w:rPr>
        <w:t xml:space="preserve"> </w:t>
      </w:r>
      <w:r>
        <w:t>description</w:t>
      </w:r>
      <w:r>
        <w:rPr>
          <w:spacing w:val="-3"/>
        </w:rPr>
        <w:t xml:space="preserve"> </w:t>
      </w:r>
      <w:r>
        <w:t>of</w:t>
      </w:r>
      <w:r>
        <w:rPr>
          <w:spacing w:val="-4"/>
        </w:rPr>
        <w:t xml:space="preserve"> </w:t>
      </w:r>
      <w:r>
        <w:t>the</w:t>
      </w:r>
      <w:r>
        <w:rPr>
          <w:spacing w:val="-4"/>
        </w:rPr>
        <w:t xml:space="preserve"> </w:t>
      </w:r>
      <w:r>
        <w:t>information</w:t>
      </w:r>
      <w:r>
        <w:rPr>
          <w:spacing w:val="-5"/>
        </w:rPr>
        <w:t xml:space="preserve"> </w:t>
      </w:r>
      <w:r>
        <w:t>that</w:t>
      </w:r>
      <w:r>
        <w:rPr>
          <w:spacing w:val="-4"/>
        </w:rPr>
        <w:t xml:space="preserve"> </w:t>
      </w:r>
      <w:r>
        <w:t>would</w:t>
      </w:r>
      <w:r>
        <w:rPr>
          <w:spacing w:val="-3"/>
        </w:rPr>
        <w:t xml:space="preserve"> </w:t>
      </w:r>
      <w:r>
        <w:t>be</w:t>
      </w:r>
      <w:r>
        <w:rPr>
          <w:spacing w:val="-6"/>
        </w:rPr>
        <w:t xml:space="preserve"> </w:t>
      </w:r>
      <w:r>
        <w:t>disclosed or a consent document for participants who wish to have their consent documented.</w:t>
      </w:r>
    </w:p>
    <w:p w14:paraId="4B914E76" w14:textId="42DEA692" w:rsidR="00341E07" w:rsidRDefault="00D73413">
      <w:pPr>
        <w:pStyle w:val="ListParagraph"/>
        <w:numPr>
          <w:ilvl w:val="1"/>
          <w:numId w:val="3"/>
        </w:numPr>
        <w:tabs>
          <w:tab w:val="left" w:pos="909"/>
          <w:tab w:val="left" w:pos="912"/>
        </w:tabs>
        <w:ind w:left="912" w:right="213" w:hanging="432"/>
      </w:pPr>
      <w:r>
        <w:t xml:space="preserve">There may be circumstances in which the investigator requests that the RIRC waive the requirement for the investigator to obtain a signed consent document and would like to use translated versions of the Queen’s Medical Center RIRC-approved short form to facilitate a </w:t>
      </w:r>
      <w:r>
        <w:lastRenderedPageBreak/>
        <w:t>consent process</w:t>
      </w:r>
      <w:r>
        <w:rPr>
          <w:spacing w:val="-4"/>
        </w:rPr>
        <w:t xml:space="preserve"> </w:t>
      </w:r>
      <w:r>
        <w:t>with</w:t>
      </w:r>
      <w:r>
        <w:rPr>
          <w:spacing w:val="-5"/>
        </w:rPr>
        <w:t xml:space="preserve"> </w:t>
      </w:r>
      <w:r>
        <w:t>participants</w:t>
      </w:r>
      <w:r>
        <w:rPr>
          <w:spacing w:val="-4"/>
        </w:rPr>
        <w:t xml:space="preserve"> </w:t>
      </w:r>
      <w:r>
        <w:t>who</w:t>
      </w:r>
      <w:r>
        <w:rPr>
          <w:spacing w:val="-1"/>
        </w:rPr>
        <w:t xml:space="preserve"> </w:t>
      </w:r>
      <w:r>
        <w:t>do</w:t>
      </w:r>
      <w:r>
        <w:rPr>
          <w:spacing w:val="-3"/>
        </w:rPr>
        <w:t xml:space="preserve"> </w:t>
      </w:r>
      <w:r>
        <w:t>not</w:t>
      </w:r>
      <w:r>
        <w:rPr>
          <w:spacing w:val="-4"/>
        </w:rPr>
        <w:t xml:space="preserve"> </w:t>
      </w:r>
      <w:r>
        <w:t>speak</w:t>
      </w:r>
      <w:r>
        <w:rPr>
          <w:spacing w:val="-4"/>
        </w:rPr>
        <w:t xml:space="preserve"> </w:t>
      </w:r>
      <w:r>
        <w:t>English</w:t>
      </w:r>
      <w:r>
        <w:rPr>
          <w:spacing w:val="-3"/>
        </w:rPr>
        <w:t xml:space="preserve"> </w:t>
      </w:r>
      <w:r>
        <w:t>or</w:t>
      </w:r>
      <w:r>
        <w:rPr>
          <w:spacing w:val="-7"/>
        </w:rPr>
        <w:t xml:space="preserve"> </w:t>
      </w:r>
      <w:r>
        <w:t>have</w:t>
      </w:r>
      <w:r>
        <w:rPr>
          <w:spacing w:val="-1"/>
        </w:rPr>
        <w:t xml:space="preserve"> </w:t>
      </w:r>
      <w:r>
        <w:t>limited</w:t>
      </w:r>
      <w:r>
        <w:rPr>
          <w:spacing w:val="-3"/>
        </w:rPr>
        <w:t xml:space="preserve"> </w:t>
      </w:r>
      <w:r>
        <w:t>English</w:t>
      </w:r>
      <w:r>
        <w:rPr>
          <w:spacing w:val="-3"/>
        </w:rPr>
        <w:t xml:space="preserve"> </w:t>
      </w:r>
      <w:r>
        <w:t>proficiency</w:t>
      </w:r>
      <w:r>
        <w:rPr>
          <w:spacing w:val="-1"/>
        </w:rPr>
        <w:t xml:space="preserve"> </w:t>
      </w:r>
      <w:r>
        <w:t>(LEP).</w:t>
      </w:r>
      <w:r>
        <w:rPr>
          <w:spacing w:val="-2"/>
        </w:rPr>
        <w:t xml:space="preserve"> </w:t>
      </w:r>
      <w:r>
        <w:t>In these cases, investigators may use the Queen’s Medical Center RIRC-approved short form(s) without obtaining signatures on the short form once a waiver of documentation of consent and the consent procedure including the interpretation process is approved by the RIRC.</w:t>
      </w:r>
    </w:p>
    <w:p w14:paraId="4B914E89" w14:textId="77777777" w:rsidR="00341E07" w:rsidRDefault="00341E07">
      <w:pPr>
        <w:pStyle w:val="BodyText"/>
        <w:rPr>
          <w:sz w:val="16"/>
        </w:rPr>
      </w:pPr>
    </w:p>
    <w:sectPr w:rsidR="00341E07">
      <w:pgSz w:w="12240" w:h="15840"/>
      <w:pgMar w:top="178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4E94" w14:textId="77777777" w:rsidR="00DE1511" w:rsidRDefault="00D73413">
      <w:r>
        <w:separator/>
      </w:r>
    </w:p>
  </w:endnote>
  <w:endnote w:type="continuationSeparator" w:id="0">
    <w:p w14:paraId="4B914E96" w14:textId="77777777" w:rsidR="00DE1511" w:rsidRDefault="00D7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4E8F" w14:textId="77777777" w:rsidR="00341E07" w:rsidRDefault="00D73413">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4B914E94" wp14:editId="4B914E95">
              <wp:simplePos x="0" y="0"/>
              <wp:positionH relativeFrom="page">
                <wp:posOffset>901700</wp:posOffset>
              </wp:positionH>
              <wp:positionV relativeFrom="page">
                <wp:posOffset>9111106</wp:posOffset>
              </wp:positionV>
              <wp:extent cx="2751455"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252729"/>
                      </a:xfrm>
                      <a:prstGeom prst="rect">
                        <a:avLst/>
                      </a:prstGeom>
                    </wps:spPr>
                    <wps:txbx>
                      <w:txbxContent>
                        <w:p w14:paraId="4B914E9A" w14:textId="77777777" w:rsidR="00341E07" w:rsidRDefault="00D73413">
                          <w:pPr>
                            <w:spacing w:line="184" w:lineRule="exact"/>
                            <w:ind w:left="20"/>
                            <w:rPr>
                              <w:spacing w:val="-2"/>
                              <w:sz w:val="16"/>
                            </w:rPr>
                          </w:pPr>
                          <w:r>
                            <w:rPr>
                              <w:sz w:val="16"/>
                            </w:rPr>
                            <w:t>IRB</w:t>
                          </w:r>
                          <w:r>
                            <w:rPr>
                              <w:spacing w:val="-6"/>
                              <w:sz w:val="16"/>
                            </w:rPr>
                            <w:t xml:space="preserve"> </w:t>
                          </w:r>
                          <w:r>
                            <w:rPr>
                              <w:sz w:val="16"/>
                            </w:rPr>
                            <w:t>SOP</w:t>
                          </w:r>
                          <w:r>
                            <w:rPr>
                              <w:spacing w:val="-4"/>
                              <w:sz w:val="16"/>
                            </w:rPr>
                            <w:t xml:space="preserve"> </w:t>
                          </w:r>
                          <w:r>
                            <w:rPr>
                              <w:sz w:val="16"/>
                            </w:rPr>
                            <w:t>702:</w:t>
                          </w:r>
                          <w:r>
                            <w:rPr>
                              <w:spacing w:val="-4"/>
                              <w:sz w:val="16"/>
                            </w:rPr>
                            <w:t xml:space="preserve"> </w:t>
                          </w:r>
                          <w:r>
                            <w:rPr>
                              <w:sz w:val="16"/>
                            </w:rPr>
                            <w:t>General</w:t>
                          </w:r>
                          <w:r>
                            <w:rPr>
                              <w:spacing w:val="-5"/>
                              <w:sz w:val="16"/>
                            </w:rPr>
                            <w:t xml:space="preserve"> </w:t>
                          </w:r>
                          <w:r>
                            <w:rPr>
                              <w:sz w:val="16"/>
                            </w:rPr>
                            <w:t>Requirements</w:t>
                          </w:r>
                          <w:r>
                            <w:rPr>
                              <w:spacing w:val="-5"/>
                              <w:sz w:val="16"/>
                            </w:rPr>
                            <w:t xml:space="preserve"> </w:t>
                          </w:r>
                          <w:r>
                            <w:rPr>
                              <w:sz w:val="16"/>
                            </w:rPr>
                            <w:t>of</w:t>
                          </w:r>
                          <w:r>
                            <w:rPr>
                              <w:spacing w:val="-6"/>
                              <w:sz w:val="16"/>
                            </w:rPr>
                            <w:t xml:space="preserve"> </w:t>
                          </w:r>
                          <w:r>
                            <w:rPr>
                              <w:sz w:val="16"/>
                            </w:rPr>
                            <w:t>Documentation</w:t>
                          </w:r>
                          <w:r>
                            <w:rPr>
                              <w:spacing w:val="-3"/>
                              <w:sz w:val="16"/>
                            </w:rPr>
                            <w:t xml:space="preserve"> </w:t>
                          </w:r>
                          <w:r>
                            <w:rPr>
                              <w:sz w:val="16"/>
                            </w:rPr>
                            <w:t>of</w:t>
                          </w:r>
                          <w:r>
                            <w:rPr>
                              <w:spacing w:val="-5"/>
                              <w:sz w:val="16"/>
                            </w:rPr>
                            <w:t xml:space="preserve"> </w:t>
                          </w:r>
                          <w:r>
                            <w:rPr>
                              <w:spacing w:val="-2"/>
                              <w:sz w:val="16"/>
                            </w:rPr>
                            <w:t>Consent</w:t>
                          </w:r>
                        </w:p>
                        <w:p w14:paraId="5CB44582" w14:textId="16BB7845" w:rsidR="00846C82" w:rsidRDefault="00846C82">
                          <w:pPr>
                            <w:spacing w:line="184" w:lineRule="exact"/>
                            <w:ind w:left="20"/>
                            <w:rPr>
                              <w:sz w:val="16"/>
                            </w:rPr>
                          </w:pPr>
                          <w:r>
                            <w:rPr>
                              <w:spacing w:val="-2"/>
                              <w:sz w:val="16"/>
                            </w:rPr>
                            <w:t>V</w:t>
                          </w:r>
                          <w:r w:rsidR="002E2AB2">
                            <w:rPr>
                              <w:spacing w:val="-2"/>
                              <w:sz w:val="16"/>
                            </w:rPr>
                            <w:t>3-22</w:t>
                          </w:r>
                          <w:r>
                            <w:rPr>
                              <w:spacing w:val="-2"/>
                              <w:sz w:val="16"/>
                            </w:rPr>
                            <w:t>-2024</w:t>
                          </w:r>
                        </w:p>
                      </w:txbxContent>
                    </wps:txbx>
                    <wps:bodyPr wrap="square" lIns="0" tIns="0" rIns="0" bIns="0" rtlCol="0">
                      <a:noAutofit/>
                    </wps:bodyPr>
                  </wps:wsp>
                </a:graphicData>
              </a:graphic>
            </wp:anchor>
          </w:drawing>
        </mc:Choice>
        <mc:Fallback>
          <w:pict>
            <v:shapetype w14:anchorId="4B914E94" id="_x0000_t202" coordsize="21600,21600" o:spt="202" path="m,l,21600r21600,l21600,xe">
              <v:stroke joinstyle="miter"/>
              <v:path gradientshapeok="t" o:connecttype="rect"/>
            </v:shapetype>
            <v:shape id="Textbox 3" o:spid="_x0000_s1029" type="#_x0000_t202" style="position:absolute;margin-left:71pt;margin-top:717.4pt;width:216.65pt;height:19.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r8lAEAABsDAAAOAAAAZHJzL2Uyb0RvYy54bWysUsGO0zAQvSPxD5bv1G1EWYiaroAVCGkF&#10;SAsf4Dp2ExF7zIzbpH/P2E1bBDfEZTy2x2/ee+PN/eQHcbRIPYRGrhZLKWww0PZh38jv3z68eC0F&#10;JR1aPUCwjTxZkvfb5882Y6xtBR0MrUXBIIHqMTaySynWSpHprNe0gGgDXzpArxNvca9a1COj+0FV&#10;y+UrNQK2EcFYIj59OF/KbcF3zpr0xTmySQyNZG6pRCxxl6PabnS9Rx273sw09D+w8LoP3PQK9aCT&#10;Fgfs/4LyvUEgcGlhwCtwrje2aGA1q+Ufap46HW3RwuZQvNpE/w/WfD4+xa8o0vQOJh5gEUHxEcwP&#10;Ym/UGKmea7KnVBNXZ6GTQ59XliD4IXt7uvpppyQMH1Z369XL9VoKw3fVurqr3mTD1e11REofLXiR&#10;k0Yiz6sw0MdHSufSS8lM5tw/M0nTbuKSnO6gPbGIkefYSPp50GilGD4FNioP/ZLgJdldEkzDeyhf&#10;I2sJ8PaQwPWl8w137swTKNzn35JH/Pu+VN3+9PYXAAAA//8DAFBLAwQUAAYACAAAACEAuclVmOEA&#10;AAANAQAADwAAAGRycy9kb3ducmV2LnhtbEyPQU+DQBCF7yb+h82YeLOLLaWKLE1j9GRipHjwuMAU&#10;NmVnkd22+O8dTnqbN/Py5n3ZdrK9OOPojSMF94sIBFLtGkOtgs/y9e4BhA+aGt07QgU/6GGbX19l&#10;Om3chQo870MrOIR8qhV0IQyplL7u0Gq/cAMS3w5utDqwHFvZjPrC4baXyyhKpNWG+EOnB3zusD7u&#10;T1bB7ouKF/P9Xn0Uh8KU5WNEb8lRqdubafcEIuAU/sww1+fqkHOnyp2o8aJnHS+ZJczDKmYItqw3&#10;6xWIal5t4gRknsn/FPkvAAAA//8DAFBLAQItABQABgAIAAAAIQC2gziS/gAAAOEBAAATAAAAAAAA&#10;AAAAAAAAAAAAAABbQ29udGVudF9UeXBlc10ueG1sUEsBAi0AFAAGAAgAAAAhADj9If/WAAAAlAEA&#10;AAsAAAAAAAAAAAAAAAAALwEAAF9yZWxzLy5yZWxzUEsBAi0AFAAGAAgAAAAhANjgevyUAQAAGwMA&#10;AA4AAAAAAAAAAAAAAAAALgIAAGRycy9lMm9Eb2MueG1sUEsBAi0AFAAGAAgAAAAhALnJVZjhAAAA&#10;DQEAAA8AAAAAAAAAAAAAAAAA7gMAAGRycy9kb3ducmV2LnhtbFBLBQYAAAAABAAEAPMAAAD8BAAA&#10;AAA=&#10;" filled="f" stroked="f">
              <v:textbox inset="0,0,0,0">
                <w:txbxContent>
                  <w:p w14:paraId="4B914E9A" w14:textId="77777777" w:rsidR="00341E07" w:rsidRDefault="00D73413">
                    <w:pPr>
                      <w:spacing w:line="184" w:lineRule="exact"/>
                      <w:ind w:left="20"/>
                      <w:rPr>
                        <w:spacing w:val="-2"/>
                        <w:sz w:val="16"/>
                      </w:rPr>
                    </w:pPr>
                    <w:r>
                      <w:rPr>
                        <w:sz w:val="16"/>
                      </w:rPr>
                      <w:t>IRB</w:t>
                    </w:r>
                    <w:r>
                      <w:rPr>
                        <w:spacing w:val="-6"/>
                        <w:sz w:val="16"/>
                      </w:rPr>
                      <w:t xml:space="preserve"> </w:t>
                    </w:r>
                    <w:r>
                      <w:rPr>
                        <w:sz w:val="16"/>
                      </w:rPr>
                      <w:t>SOP</w:t>
                    </w:r>
                    <w:r>
                      <w:rPr>
                        <w:spacing w:val="-4"/>
                        <w:sz w:val="16"/>
                      </w:rPr>
                      <w:t xml:space="preserve"> </w:t>
                    </w:r>
                    <w:r>
                      <w:rPr>
                        <w:sz w:val="16"/>
                      </w:rPr>
                      <w:t>702:</w:t>
                    </w:r>
                    <w:r>
                      <w:rPr>
                        <w:spacing w:val="-4"/>
                        <w:sz w:val="16"/>
                      </w:rPr>
                      <w:t xml:space="preserve"> </w:t>
                    </w:r>
                    <w:r>
                      <w:rPr>
                        <w:sz w:val="16"/>
                      </w:rPr>
                      <w:t>General</w:t>
                    </w:r>
                    <w:r>
                      <w:rPr>
                        <w:spacing w:val="-5"/>
                        <w:sz w:val="16"/>
                      </w:rPr>
                      <w:t xml:space="preserve"> </w:t>
                    </w:r>
                    <w:r>
                      <w:rPr>
                        <w:sz w:val="16"/>
                      </w:rPr>
                      <w:t>Requirements</w:t>
                    </w:r>
                    <w:r>
                      <w:rPr>
                        <w:spacing w:val="-5"/>
                        <w:sz w:val="16"/>
                      </w:rPr>
                      <w:t xml:space="preserve"> </w:t>
                    </w:r>
                    <w:r>
                      <w:rPr>
                        <w:sz w:val="16"/>
                      </w:rPr>
                      <w:t>of</w:t>
                    </w:r>
                    <w:r>
                      <w:rPr>
                        <w:spacing w:val="-6"/>
                        <w:sz w:val="16"/>
                      </w:rPr>
                      <w:t xml:space="preserve"> </w:t>
                    </w:r>
                    <w:r>
                      <w:rPr>
                        <w:sz w:val="16"/>
                      </w:rPr>
                      <w:t>Documentation</w:t>
                    </w:r>
                    <w:r>
                      <w:rPr>
                        <w:spacing w:val="-3"/>
                        <w:sz w:val="16"/>
                      </w:rPr>
                      <w:t xml:space="preserve"> </w:t>
                    </w:r>
                    <w:r>
                      <w:rPr>
                        <w:sz w:val="16"/>
                      </w:rPr>
                      <w:t>of</w:t>
                    </w:r>
                    <w:r>
                      <w:rPr>
                        <w:spacing w:val="-5"/>
                        <w:sz w:val="16"/>
                      </w:rPr>
                      <w:t xml:space="preserve"> </w:t>
                    </w:r>
                    <w:r>
                      <w:rPr>
                        <w:spacing w:val="-2"/>
                        <w:sz w:val="16"/>
                      </w:rPr>
                      <w:t>Consent</w:t>
                    </w:r>
                  </w:p>
                  <w:p w14:paraId="5CB44582" w14:textId="16BB7845" w:rsidR="00846C82" w:rsidRDefault="00846C82">
                    <w:pPr>
                      <w:spacing w:line="184" w:lineRule="exact"/>
                      <w:ind w:left="20"/>
                      <w:rPr>
                        <w:sz w:val="16"/>
                      </w:rPr>
                    </w:pPr>
                    <w:r>
                      <w:rPr>
                        <w:spacing w:val="-2"/>
                        <w:sz w:val="16"/>
                      </w:rPr>
                      <w:t>V</w:t>
                    </w:r>
                    <w:r w:rsidR="002E2AB2">
                      <w:rPr>
                        <w:spacing w:val="-2"/>
                        <w:sz w:val="16"/>
                      </w:rPr>
                      <w:t>3-22</w:t>
                    </w:r>
                    <w:r>
                      <w:rPr>
                        <w:spacing w:val="-2"/>
                        <w:sz w:val="16"/>
                      </w:rPr>
                      <w:t>-2024</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B914E96" wp14:editId="4B914E97">
              <wp:simplePos x="0" y="0"/>
              <wp:positionH relativeFrom="page">
                <wp:posOffset>3702811</wp:posOffset>
              </wp:positionH>
              <wp:positionV relativeFrom="page">
                <wp:posOffset>9356090</wp:posOffset>
              </wp:positionV>
              <wp:extent cx="366395"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4B914E9C" w14:textId="77777777" w:rsidR="00341E07" w:rsidRDefault="00D73413">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 w14:anchorId="4B914E96" id="Textbox 4" o:spid="_x0000_s1030" type="#_x0000_t202" style="position:absolute;margin-left:291.55pt;margin-top:736.7pt;width:28.85pt;height: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4nmAEAACEDAAAOAAAAZHJzL2Uyb0RvYy54bWysUsFuEzEQvSPxD5bvxJtWRLDKpgKqIqQK&#10;kNp+gOO1sxa7HnfGyW7+nrG7SRC9IS72eGb8/N4br2+moRcHi+QhNHK5qKSwwUDrw66RT4937z5I&#10;QUmHVvcQbCOPluTN5u2b9RhrewUd9K1FwSCB6jE2sksp1kqR6eygaQHRBi46wEEnPuJOtahHRh96&#10;dVVVKzUCthHBWCLO3r4U5abgO2dN+uEc2ST6RjK3VFYs6zavarPW9Q517LyZaeh/YDFoH/jRM9St&#10;Tlrs0b+CGrxBIHBpYWBQ4Jw3tmhgNcvqLzUPnY62aGFzKJ5tov8Ha74fHuJPFGn6DBMPsIigeA/m&#10;F7E3aoxUzz3ZU6qJu7PQyeGQd5Yg+CJ7ezz7aackDCevV6vrj++lMFxaVstVVfxWl8sRKX21MIgc&#10;NBJ5XIWAPtxTys/r+tQyc3l5PhNJ03YSvs2cuTNnttAeWcrI02wkPe81Win6b4HtyqM/BXgKtqcA&#10;U/8FygfJigJ82idwvhC44M4EeA6F1/xn8qD/PJeuy8/e/AYAAP//AwBQSwMEFAAGAAgAAAAhAPVw&#10;Mq/hAAAADQEAAA8AAABkcnMvZG93bnJldi54bWxMj8FOwzAQRO9I/IO1SNyoXRpCGuJUFYITEiIN&#10;B45O7CZW43WI3Tb8PdsTHHfmaXam2MxuYCczBetRwnIhgBlsvbbYSfisX+8yYCEq1GrwaCT8mACb&#10;8vqqULn2Z6zMaRc7RiEYciWhj3HMOQ9tb5wKCz8aJG/vJ6cinVPH9aTOFO4Gfi9Eyp2ySB96NZrn&#10;3rSH3dFJ2H5h9WK/35uPal/Zul4LfEsPUt7ezNsnYNHM8Q+GS32qDiV1avwRdWCDhIdstSSUjORx&#10;lQAjJE0ErWkuUrZOgJcF/7+i/AUAAP//AwBQSwECLQAUAAYACAAAACEAtoM4kv4AAADhAQAAEwAA&#10;AAAAAAAAAAAAAAAAAAAAW0NvbnRlbnRfVHlwZXNdLnhtbFBLAQItABQABgAIAAAAIQA4/SH/1gAA&#10;AJQBAAALAAAAAAAAAAAAAAAAAC8BAABfcmVscy8ucmVsc1BLAQItABQABgAIAAAAIQAkgG4nmAEA&#10;ACEDAAAOAAAAAAAAAAAAAAAAAC4CAABkcnMvZTJvRG9jLnhtbFBLAQItABQABgAIAAAAIQD1cDKv&#10;4QAAAA0BAAAPAAAAAAAAAAAAAAAAAPIDAABkcnMvZG93bnJldi54bWxQSwUGAAAAAAQABADzAAAA&#10;AAUAAAAA&#10;" filled="f" stroked="f">
              <v:textbox inset="0,0,0,0">
                <w:txbxContent>
                  <w:p w14:paraId="4B914E9C" w14:textId="77777777" w:rsidR="00341E07" w:rsidRDefault="00D73413">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4E90" w14:textId="77777777" w:rsidR="00DE1511" w:rsidRDefault="00D73413">
      <w:r>
        <w:separator/>
      </w:r>
    </w:p>
  </w:footnote>
  <w:footnote w:type="continuationSeparator" w:id="0">
    <w:p w14:paraId="4B914E92" w14:textId="77777777" w:rsidR="00DE1511" w:rsidRDefault="00D7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4E8E" w14:textId="44D3539C" w:rsidR="00341E07" w:rsidRDefault="00341E0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6F0E"/>
    <w:multiLevelType w:val="hybridMultilevel"/>
    <w:tmpl w:val="5172E530"/>
    <w:lvl w:ilvl="0" w:tplc="2864EB2E">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1" w:tplc="0ACEC1B4">
      <w:numFmt w:val="bullet"/>
      <w:lvlText w:val="•"/>
      <w:lvlJc w:val="left"/>
      <w:pPr>
        <w:ind w:left="2038" w:hanging="361"/>
      </w:pPr>
      <w:rPr>
        <w:rFonts w:hint="default"/>
        <w:lang w:val="en-US" w:eastAsia="en-US" w:bidi="ar-SA"/>
      </w:rPr>
    </w:lvl>
    <w:lvl w:ilvl="2" w:tplc="AC5024FA">
      <w:numFmt w:val="bullet"/>
      <w:lvlText w:val="•"/>
      <w:lvlJc w:val="left"/>
      <w:pPr>
        <w:ind w:left="2876" w:hanging="361"/>
      </w:pPr>
      <w:rPr>
        <w:rFonts w:hint="default"/>
        <w:lang w:val="en-US" w:eastAsia="en-US" w:bidi="ar-SA"/>
      </w:rPr>
    </w:lvl>
    <w:lvl w:ilvl="3" w:tplc="FAD690CC">
      <w:numFmt w:val="bullet"/>
      <w:lvlText w:val="•"/>
      <w:lvlJc w:val="left"/>
      <w:pPr>
        <w:ind w:left="3714" w:hanging="361"/>
      </w:pPr>
      <w:rPr>
        <w:rFonts w:hint="default"/>
        <w:lang w:val="en-US" w:eastAsia="en-US" w:bidi="ar-SA"/>
      </w:rPr>
    </w:lvl>
    <w:lvl w:ilvl="4" w:tplc="6596A42A">
      <w:numFmt w:val="bullet"/>
      <w:lvlText w:val="•"/>
      <w:lvlJc w:val="left"/>
      <w:pPr>
        <w:ind w:left="4552" w:hanging="361"/>
      </w:pPr>
      <w:rPr>
        <w:rFonts w:hint="default"/>
        <w:lang w:val="en-US" w:eastAsia="en-US" w:bidi="ar-SA"/>
      </w:rPr>
    </w:lvl>
    <w:lvl w:ilvl="5" w:tplc="7D827588">
      <w:numFmt w:val="bullet"/>
      <w:lvlText w:val="•"/>
      <w:lvlJc w:val="left"/>
      <w:pPr>
        <w:ind w:left="5390" w:hanging="361"/>
      </w:pPr>
      <w:rPr>
        <w:rFonts w:hint="default"/>
        <w:lang w:val="en-US" w:eastAsia="en-US" w:bidi="ar-SA"/>
      </w:rPr>
    </w:lvl>
    <w:lvl w:ilvl="6" w:tplc="440C1584">
      <w:numFmt w:val="bullet"/>
      <w:lvlText w:val="•"/>
      <w:lvlJc w:val="left"/>
      <w:pPr>
        <w:ind w:left="6228" w:hanging="361"/>
      </w:pPr>
      <w:rPr>
        <w:rFonts w:hint="default"/>
        <w:lang w:val="en-US" w:eastAsia="en-US" w:bidi="ar-SA"/>
      </w:rPr>
    </w:lvl>
    <w:lvl w:ilvl="7" w:tplc="C59C82B8">
      <w:numFmt w:val="bullet"/>
      <w:lvlText w:val="•"/>
      <w:lvlJc w:val="left"/>
      <w:pPr>
        <w:ind w:left="7066" w:hanging="361"/>
      </w:pPr>
      <w:rPr>
        <w:rFonts w:hint="default"/>
        <w:lang w:val="en-US" w:eastAsia="en-US" w:bidi="ar-SA"/>
      </w:rPr>
    </w:lvl>
    <w:lvl w:ilvl="8" w:tplc="2B9C7032">
      <w:numFmt w:val="bullet"/>
      <w:lvlText w:val="•"/>
      <w:lvlJc w:val="left"/>
      <w:pPr>
        <w:ind w:left="7904" w:hanging="361"/>
      </w:pPr>
      <w:rPr>
        <w:rFonts w:hint="default"/>
        <w:lang w:val="en-US" w:eastAsia="en-US" w:bidi="ar-SA"/>
      </w:rPr>
    </w:lvl>
  </w:abstractNum>
  <w:abstractNum w:abstractNumId="1" w15:restartNumberingAfterBreak="0">
    <w:nsid w:val="58381EF4"/>
    <w:multiLevelType w:val="hybridMultilevel"/>
    <w:tmpl w:val="539C1D8A"/>
    <w:lvl w:ilvl="0" w:tplc="B176A164">
      <w:numFmt w:val="bullet"/>
      <w:lvlText w:val=""/>
      <w:lvlJc w:val="left"/>
      <w:pPr>
        <w:ind w:left="1272" w:hanging="361"/>
      </w:pPr>
      <w:rPr>
        <w:rFonts w:ascii="Symbol" w:eastAsia="Symbol" w:hAnsi="Symbol" w:cs="Symbol" w:hint="default"/>
        <w:b w:val="0"/>
        <w:bCs w:val="0"/>
        <w:i w:val="0"/>
        <w:iCs w:val="0"/>
        <w:spacing w:val="0"/>
        <w:w w:val="100"/>
        <w:sz w:val="22"/>
        <w:szCs w:val="22"/>
        <w:lang w:val="en-US" w:eastAsia="en-US" w:bidi="ar-SA"/>
      </w:rPr>
    </w:lvl>
    <w:lvl w:ilvl="1" w:tplc="E8220EAC">
      <w:numFmt w:val="bullet"/>
      <w:lvlText w:val="•"/>
      <w:lvlJc w:val="left"/>
      <w:pPr>
        <w:ind w:left="2110" w:hanging="361"/>
      </w:pPr>
      <w:rPr>
        <w:rFonts w:hint="default"/>
        <w:lang w:val="en-US" w:eastAsia="en-US" w:bidi="ar-SA"/>
      </w:rPr>
    </w:lvl>
    <w:lvl w:ilvl="2" w:tplc="1CE61DF8">
      <w:numFmt w:val="bullet"/>
      <w:lvlText w:val="•"/>
      <w:lvlJc w:val="left"/>
      <w:pPr>
        <w:ind w:left="2940" w:hanging="361"/>
      </w:pPr>
      <w:rPr>
        <w:rFonts w:hint="default"/>
        <w:lang w:val="en-US" w:eastAsia="en-US" w:bidi="ar-SA"/>
      </w:rPr>
    </w:lvl>
    <w:lvl w:ilvl="3" w:tplc="23ACF26E">
      <w:numFmt w:val="bullet"/>
      <w:lvlText w:val="•"/>
      <w:lvlJc w:val="left"/>
      <w:pPr>
        <w:ind w:left="3770" w:hanging="361"/>
      </w:pPr>
      <w:rPr>
        <w:rFonts w:hint="default"/>
        <w:lang w:val="en-US" w:eastAsia="en-US" w:bidi="ar-SA"/>
      </w:rPr>
    </w:lvl>
    <w:lvl w:ilvl="4" w:tplc="2BD627D8">
      <w:numFmt w:val="bullet"/>
      <w:lvlText w:val="•"/>
      <w:lvlJc w:val="left"/>
      <w:pPr>
        <w:ind w:left="4600" w:hanging="361"/>
      </w:pPr>
      <w:rPr>
        <w:rFonts w:hint="default"/>
        <w:lang w:val="en-US" w:eastAsia="en-US" w:bidi="ar-SA"/>
      </w:rPr>
    </w:lvl>
    <w:lvl w:ilvl="5" w:tplc="CBC6F222">
      <w:numFmt w:val="bullet"/>
      <w:lvlText w:val="•"/>
      <w:lvlJc w:val="left"/>
      <w:pPr>
        <w:ind w:left="5430" w:hanging="361"/>
      </w:pPr>
      <w:rPr>
        <w:rFonts w:hint="default"/>
        <w:lang w:val="en-US" w:eastAsia="en-US" w:bidi="ar-SA"/>
      </w:rPr>
    </w:lvl>
    <w:lvl w:ilvl="6" w:tplc="A484FB7E">
      <w:numFmt w:val="bullet"/>
      <w:lvlText w:val="•"/>
      <w:lvlJc w:val="left"/>
      <w:pPr>
        <w:ind w:left="6260" w:hanging="361"/>
      </w:pPr>
      <w:rPr>
        <w:rFonts w:hint="default"/>
        <w:lang w:val="en-US" w:eastAsia="en-US" w:bidi="ar-SA"/>
      </w:rPr>
    </w:lvl>
    <w:lvl w:ilvl="7" w:tplc="C55AA286">
      <w:numFmt w:val="bullet"/>
      <w:lvlText w:val="•"/>
      <w:lvlJc w:val="left"/>
      <w:pPr>
        <w:ind w:left="7090" w:hanging="361"/>
      </w:pPr>
      <w:rPr>
        <w:rFonts w:hint="default"/>
        <w:lang w:val="en-US" w:eastAsia="en-US" w:bidi="ar-SA"/>
      </w:rPr>
    </w:lvl>
    <w:lvl w:ilvl="8" w:tplc="957EA30E">
      <w:numFmt w:val="bullet"/>
      <w:lvlText w:val="•"/>
      <w:lvlJc w:val="left"/>
      <w:pPr>
        <w:ind w:left="7920" w:hanging="361"/>
      </w:pPr>
      <w:rPr>
        <w:rFonts w:hint="default"/>
        <w:lang w:val="en-US" w:eastAsia="en-US" w:bidi="ar-SA"/>
      </w:rPr>
    </w:lvl>
  </w:abstractNum>
  <w:abstractNum w:abstractNumId="2" w15:restartNumberingAfterBreak="0">
    <w:nsid w:val="5D4D215F"/>
    <w:multiLevelType w:val="hybridMultilevel"/>
    <w:tmpl w:val="D680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66A32"/>
    <w:multiLevelType w:val="hybridMultilevel"/>
    <w:tmpl w:val="41CC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E521C"/>
    <w:multiLevelType w:val="multilevel"/>
    <w:tmpl w:val="9DA2EAD0"/>
    <w:lvl w:ilvl="0">
      <w:start w:val="1"/>
      <w:numFmt w:val="decimal"/>
      <w:lvlText w:val="%1."/>
      <w:lvlJc w:val="left"/>
      <w:pPr>
        <w:ind w:left="479"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344" w:hanging="506"/>
        <w:jc w:val="left"/>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2370" w:hanging="506"/>
      </w:pPr>
      <w:rPr>
        <w:rFonts w:hint="default"/>
        <w:lang w:val="en-US" w:eastAsia="en-US" w:bidi="ar-SA"/>
      </w:rPr>
    </w:lvl>
    <w:lvl w:ilvl="4">
      <w:numFmt w:val="bullet"/>
      <w:lvlText w:val="•"/>
      <w:lvlJc w:val="left"/>
      <w:pPr>
        <w:ind w:left="3400" w:hanging="506"/>
      </w:pPr>
      <w:rPr>
        <w:rFonts w:hint="default"/>
        <w:lang w:val="en-US" w:eastAsia="en-US" w:bidi="ar-SA"/>
      </w:rPr>
    </w:lvl>
    <w:lvl w:ilvl="5">
      <w:numFmt w:val="bullet"/>
      <w:lvlText w:val="•"/>
      <w:lvlJc w:val="left"/>
      <w:pPr>
        <w:ind w:left="4430" w:hanging="506"/>
      </w:pPr>
      <w:rPr>
        <w:rFonts w:hint="default"/>
        <w:lang w:val="en-US" w:eastAsia="en-US" w:bidi="ar-SA"/>
      </w:rPr>
    </w:lvl>
    <w:lvl w:ilvl="6">
      <w:numFmt w:val="bullet"/>
      <w:lvlText w:val="•"/>
      <w:lvlJc w:val="left"/>
      <w:pPr>
        <w:ind w:left="5460" w:hanging="506"/>
      </w:pPr>
      <w:rPr>
        <w:rFonts w:hint="default"/>
        <w:lang w:val="en-US" w:eastAsia="en-US" w:bidi="ar-SA"/>
      </w:rPr>
    </w:lvl>
    <w:lvl w:ilvl="7">
      <w:numFmt w:val="bullet"/>
      <w:lvlText w:val="•"/>
      <w:lvlJc w:val="left"/>
      <w:pPr>
        <w:ind w:left="6490" w:hanging="506"/>
      </w:pPr>
      <w:rPr>
        <w:rFonts w:hint="default"/>
        <w:lang w:val="en-US" w:eastAsia="en-US" w:bidi="ar-SA"/>
      </w:rPr>
    </w:lvl>
    <w:lvl w:ilvl="8">
      <w:numFmt w:val="bullet"/>
      <w:lvlText w:val="•"/>
      <w:lvlJc w:val="left"/>
      <w:pPr>
        <w:ind w:left="7520" w:hanging="506"/>
      </w:pPr>
      <w:rPr>
        <w:rFonts w:hint="default"/>
        <w:lang w:val="en-US" w:eastAsia="en-US" w:bidi="ar-SA"/>
      </w:rPr>
    </w:lvl>
  </w:abstractNum>
  <w:num w:numId="1" w16cid:durableId="1666929607">
    <w:abstractNumId w:val="0"/>
  </w:num>
  <w:num w:numId="2" w16cid:durableId="1141654883">
    <w:abstractNumId w:val="1"/>
  </w:num>
  <w:num w:numId="3" w16cid:durableId="1946158949">
    <w:abstractNumId w:val="4"/>
  </w:num>
  <w:num w:numId="4" w16cid:durableId="2086099021">
    <w:abstractNumId w:val="2"/>
  </w:num>
  <w:num w:numId="5" w16cid:durableId="128747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07"/>
    <w:rsid w:val="000349E5"/>
    <w:rsid w:val="00182B54"/>
    <w:rsid w:val="00262EE9"/>
    <w:rsid w:val="002E2AB2"/>
    <w:rsid w:val="00341E07"/>
    <w:rsid w:val="004723D9"/>
    <w:rsid w:val="004913EF"/>
    <w:rsid w:val="004A50EA"/>
    <w:rsid w:val="004D1A49"/>
    <w:rsid w:val="00735E65"/>
    <w:rsid w:val="007510AD"/>
    <w:rsid w:val="00846C82"/>
    <w:rsid w:val="009671DE"/>
    <w:rsid w:val="009850F9"/>
    <w:rsid w:val="00D73413"/>
    <w:rsid w:val="00DE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14E39"/>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paragraph" w:styleId="Heading2">
    <w:name w:val="heading 2"/>
    <w:basedOn w:val="Normal"/>
    <w:uiPriority w:val="9"/>
    <w:unhideWhenUsed/>
    <w:qFormat/>
    <w:pPr>
      <w:spacing w:before="46"/>
      <w:ind w:left="47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34"/>
    <w:qFormat/>
    <w:pPr>
      <w:spacing w:before="120"/>
      <w:ind w:left="912" w:hanging="50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3413"/>
    <w:pPr>
      <w:tabs>
        <w:tab w:val="center" w:pos="4680"/>
        <w:tab w:val="right" w:pos="9360"/>
      </w:tabs>
    </w:pPr>
  </w:style>
  <w:style w:type="character" w:customStyle="1" w:styleId="HeaderChar">
    <w:name w:val="Header Char"/>
    <w:basedOn w:val="DefaultParagraphFont"/>
    <w:link w:val="Header"/>
    <w:uiPriority w:val="99"/>
    <w:rsid w:val="00D73413"/>
    <w:rPr>
      <w:rFonts w:ascii="Calibri" w:eastAsia="Calibri" w:hAnsi="Calibri" w:cs="Calibri"/>
    </w:rPr>
  </w:style>
  <w:style w:type="paragraph" w:styleId="Footer">
    <w:name w:val="footer"/>
    <w:basedOn w:val="Normal"/>
    <w:link w:val="FooterChar"/>
    <w:uiPriority w:val="99"/>
    <w:unhideWhenUsed/>
    <w:rsid w:val="00D73413"/>
    <w:pPr>
      <w:tabs>
        <w:tab w:val="center" w:pos="4680"/>
        <w:tab w:val="right" w:pos="9360"/>
      </w:tabs>
    </w:pPr>
  </w:style>
  <w:style w:type="character" w:customStyle="1" w:styleId="FooterChar">
    <w:name w:val="Footer Char"/>
    <w:basedOn w:val="DefaultParagraphFont"/>
    <w:link w:val="Footer"/>
    <w:uiPriority w:val="99"/>
    <w:rsid w:val="00D73413"/>
    <w:rPr>
      <w:rFonts w:ascii="Calibri" w:eastAsia="Calibri" w:hAnsi="Calibri" w:cs="Calibri"/>
    </w:rPr>
  </w:style>
  <w:style w:type="paragraph" w:styleId="Revision">
    <w:name w:val="Revision"/>
    <w:hidden/>
    <w:uiPriority w:val="99"/>
    <w:semiHidden/>
    <w:rsid w:val="00262EE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850F9"/>
    <w:rPr>
      <w:sz w:val="16"/>
      <w:szCs w:val="16"/>
    </w:rPr>
  </w:style>
  <w:style w:type="paragraph" w:styleId="CommentText">
    <w:name w:val="annotation text"/>
    <w:basedOn w:val="Normal"/>
    <w:link w:val="CommentTextChar"/>
    <w:uiPriority w:val="99"/>
    <w:unhideWhenUsed/>
    <w:rsid w:val="009850F9"/>
    <w:rPr>
      <w:sz w:val="20"/>
      <w:szCs w:val="20"/>
    </w:rPr>
  </w:style>
  <w:style w:type="character" w:customStyle="1" w:styleId="CommentTextChar">
    <w:name w:val="Comment Text Char"/>
    <w:basedOn w:val="DefaultParagraphFont"/>
    <w:link w:val="CommentText"/>
    <w:uiPriority w:val="99"/>
    <w:rsid w:val="009850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50F9"/>
    <w:rPr>
      <w:b/>
      <w:bCs/>
    </w:rPr>
  </w:style>
  <w:style w:type="character" w:customStyle="1" w:styleId="CommentSubjectChar">
    <w:name w:val="Comment Subject Char"/>
    <w:basedOn w:val="CommentTextChar"/>
    <w:link w:val="CommentSubject"/>
    <w:uiPriority w:val="99"/>
    <w:semiHidden/>
    <w:rsid w:val="009850F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CD79-81AA-4EB8-9C9D-8225402A900C}">
  <ds:schemaRefs>
    <ds:schemaRef ds:uri="http://schemas.microsoft.com/sharepoint/v3/contenttype/forms"/>
  </ds:schemaRefs>
</ds:datastoreItem>
</file>

<file path=customXml/itemProps2.xml><?xml version="1.0" encoding="utf-8"?>
<ds:datastoreItem xmlns:ds="http://schemas.openxmlformats.org/officeDocument/2006/customXml" ds:itemID="{1DB07111-3E08-44EE-AF99-8DE20BA744C4}">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b7231b89-4636-4e87-bf18-5864c59853ef"/>
    <ds:schemaRef ds:uri="http://schemas.microsoft.com/office/2006/metadata/properties"/>
    <ds:schemaRef ds:uri="4453b6c3-2045-4d26-88bc-30339f4f6f92"/>
  </ds:schemaRefs>
</ds:datastoreItem>
</file>

<file path=customXml/itemProps3.xml><?xml version="1.0" encoding="utf-8"?>
<ds:datastoreItem xmlns:ds="http://schemas.openxmlformats.org/officeDocument/2006/customXml" ds:itemID="{37C7D77F-2A02-4D86-BA30-B211574F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cp:lastPrinted>2024-04-09T18:52:00Z</cp:lastPrinted>
  <dcterms:created xsi:type="dcterms:W3CDTF">2024-04-09T18:53:00Z</dcterms:created>
  <dcterms:modified xsi:type="dcterms:W3CDTF">2024-04-09T18:53:00Z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Acrobat PDFMaker 22 for Word</vt:lpwstr>
  </property>
  <property fmtid="{D5CDD505-2E9C-101B-9397-08002B2CF9AE}" pid="4" name="LastSaved">
    <vt:filetime>2024-02-11T00:00:00Z</vt:filetime>
  </property>
  <property fmtid="{D5CDD505-2E9C-101B-9397-08002B2CF9AE}" pid="5" name="Producer">
    <vt:lpwstr>Adobe PDF Library 22.2.244</vt:lpwstr>
  </property>
  <property fmtid="{D5CDD505-2E9C-101B-9397-08002B2CF9AE}" pid="6" name="SourceModified">
    <vt:lpwstr>D:20221010204210</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2024-04-04T03:24:01Z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4e22f185-afbe-4a39-96f8-8b92478f8b89</vt:lpwstr>
  </property>
  <property fmtid="{D5CDD505-2E9C-101B-9397-08002B2CF9AE}" pid="14" name="MSIP_Label_bfe2c8f9-1977-4483-bc2a-a0132c8c75ea_ContentBits">
    <vt:lpwstr>0</vt:lpwstr>
  </property>
</Properties>
</file>