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E717" w14:textId="77777777" w:rsidR="000764F3" w:rsidRDefault="000764F3">
      <w:pPr>
        <w:jc w:val="center"/>
        <w:rPr>
          <w:sz w:val="32"/>
        </w:rPr>
        <w:sectPr w:rsidR="000764F3">
          <w:type w:val="continuous"/>
          <w:pgSz w:w="12240" w:h="15840"/>
          <w:pgMar w:top="920" w:right="1340" w:bottom="280" w:left="800" w:header="720" w:footer="720" w:gutter="0"/>
          <w:cols w:space="720"/>
        </w:sectPr>
      </w:pPr>
    </w:p>
    <w:p w14:paraId="1122E718" w14:textId="77777777" w:rsidR="000764F3" w:rsidRDefault="000764F3">
      <w:pPr>
        <w:pStyle w:val="BodyText"/>
        <w:rPr>
          <w:b/>
        </w:rPr>
      </w:pPr>
    </w:p>
    <w:p w14:paraId="1122E719" w14:textId="77777777" w:rsidR="000764F3" w:rsidRDefault="000764F3">
      <w:pPr>
        <w:pStyle w:val="BodyText"/>
        <w:rPr>
          <w:b/>
        </w:rPr>
      </w:pPr>
    </w:p>
    <w:p w14:paraId="1122E71A" w14:textId="77777777" w:rsidR="000764F3" w:rsidRDefault="000764F3">
      <w:pPr>
        <w:pStyle w:val="BodyText"/>
        <w:rPr>
          <w:b/>
        </w:rPr>
      </w:pPr>
    </w:p>
    <w:p w14:paraId="1122E71B" w14:textId="77777777" w:rsidR="000764F3" w:rsidRDefault="000764F3">
      <w:pPr>
        <w:pStyle w:val="BodyText"/>
        <w:rPr>
          <w:b/>
        </w:rPr>
      </w:pPr>
    </w:p>
    <w:p w14:paraId="1122E71C" w14:textId="77777777" w:rsidR="000764F3" w:rsidRDefault="000764F3">
      <w:pPr>
        <w:pStyle w:val="BodyText"/>
        <w:rPr>
          <w:b/>
        </w:rPr>
      </w:pPr>
    </w:p>
    <w:p w14:paraId="1122E71D" w14:textId="77777777" w:rsidR="000764F3" w:rsidRDefault="000764F3">
      <w:pPr>
        <w:pStyle w:val="BodyText"/>
        <w:spacing w:before="174"/>
        <w:rPr>
          <w:b/>
        </w:rPr>
      </w:pPr>
    </w:p>
    <w:p w14:paraId="1122E71E" w14:textId="3096BF73" w:rsidR="000764F3" w:rsidRDefault="00C61EFE">
      <w:pPr>
        <w:ind w:left="640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122E74C" wp14:editId="1122E74D">
                <wp:simplePos x="0" y="0"/>
                <wp:positionH relativeFrom="page">
                  <wp:posOffset>914400</wp:posOffset>
                </wp:positionH>
                <wp:positionV relativeFrom="paragraph">
                  <wp:posOffset>-569184</wp:posOffset>
                </wp:positionV>
                <wp:extent cx="5943600" cy="4013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401320"/>
                          <a:chOff x="0" y="0"/>
                          <a:chExt cx="5943600" cy="4013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43600" cy="401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401320">
                                <a:moveTo>
                                  <a:pt x="5943600" y="0"/>
                                </a:moveTo>
                                <a:lnTo>
                                  <a:pt x="5937516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94703"/>
                                </a:lnTo>
                                <a:lnTo>
                                  <a:pt x="0" y="400812"/>
                                </a:lnTo>
                                <a:lnTo>
                                  <a:pt x="6096" y="400812"/>
                                </a:lnTo>
                                <a:lnTo>
                                  <a:pt x="5937504" y="400812"/>
                                </a:lnTo>
                                <a:lnTo>
                                  <a:pt x="5943600" y="400812"/>
                                </a:lnTo>
                                <a:lnTo>
                                  <a:pt x="5943600" y="394716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5937885" cy="401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2E74E" w14:textId="77777777" w:rsidR="000764F3" w:rsidRDefault="00C61EFE">
                              <w:pPr>
                                <w:spacing w:before="117"/>
                                <w:ind w:left="717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SOP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405: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REVIEW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AMENDMENTS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2"/>
                                </w:rPr>
                                <w:t>STUDIES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2E74C" id="Group 2" o:spid="_x0000_s1026" style="position:absolute;left:0;text-align:left;margin-left:1in;margin-top:-44.8pt;width:468pt;height:31.6pt;z-index:15729152;mso-wrap-distance-left:0;mso-wrap-distance-right:0;mso-position-horizontal-relative:page" coordsize="59436,4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">
                <v:shape id="Graphic 3" o:spid="_x0000_s1027" style="position:absolute;width:59436;height:4013;visibility:visible;mso-wrap-style:square;v-text-anchor:top" coordsize="5943600,401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" path="m5943600,r-6084,l6096,,,,,6096,,394703r,6109l6096,400812r5931408,l5943600,400812r,-6096l594360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59379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122E74E" w14:textId="77777777" w:rsidR="000764F3" w:rsidRDefault="00C61EFE">
                        <w:pPr>
                          <w:spacing w:before="117"/>
                          <w:ind w:left="717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SOP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405: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REVIEW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AMENDMENTS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2"/>
                          </w:rPr>
                          <w:t>RESEARCH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2"/>
                          </w:rPr>
                          <w:t>STUDIES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122E71F" w14:textId="3A12786C" w:rsidR="000764F3" w:rsidRDefault="00C61EFE">
      <w:pPr>
        <w:spacing w:before="8"/>
        <w:ind w:left="37"/>
        <w:rPr>
          <w:rFonts w:ascii="Cambria"/>
          <w:sz w:val="28"/>
        </w:rPr>
      </w:pPr>
      <w:r>
        <w:br w:type="column"/>
      </w:r>
    </w:p>
    <w:p w14:paraId="1122E720" w14:textId="5670A262" w:rsidR="000764F3" w:rsidRDefault="00C61EFE">
      <w:pPr>
        <w:pStyle w:val="Title"/>
      </w:pPr>
      <w:r>
        <w:rPr>
          <w:b w:val="0"/>
        </w:rPr>
        <w:br w:type="column"/>
      </w:r>
    </w:p>
    <w:p w14:paraId="1122E721" w14:textId="77777777" w:rsidR="000764F3" w:rsidRDefault="000764F3">
      <w:pPr>
        <w:sectPr w:rsidR="000764F3">
          <w:type w:val="continuous"/>
          <w:pgSz w:w="12240" w:h="15840"/>
          <w:pgMar w:top="920" w:right="1340" w:bottom="280" w:left="800" w:header="720" w:footer="720" w:gutter="0"/>
          <w:cols w:num="3" w:space="720" w:equalWidth="0">
            <w:col w:w="1290" w:space="40"/>
            <w:col w:w="3354" w:space="874"/>
            <w:col w:w="4542"/>
          </w:cols>
        </w:sectPr>
      </w:pPr>
    </w:p>
    <w:p w14:paraId="1122E722" w14:textId="5A9125D3" w:rsidR="000764F3" w:rsidRDefault="00C61EFE">
      <w:pPr>
        <w:pStyle w:val="BodyText"/>
        <w:spacing w:before="267"/>
        <w:ind w:left="639" w:right="222"/>
        <w:jc w:val="both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given,</w:t>
      </w:r>
      <w:r>
        <w:rPr>
          <w:spacing w:val="-2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approved</w:t>
      </w:r>
      <w:r>
        <w:rPr>
          <w:spacing w:val="-3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 initiated</w:t>
      </w:r>
      <w:r>
        <w:rPr>
          <w:spacing w:val="-3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RIRC</w:t>
      </w:r>
      <w:r>
        <w:rPr>
          <w:spacing w:val="-2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(full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expedited</w:t>
      </w:r>
      <w:r>
        <w:rPr>
          <w:spacing w:val="-3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approval,</w:t>
      </w:r>
      <w:r>
        <w:rPr>
          <w:spacing w:val="-4"/>
        </w:rPr>
        <w:t xml:space="preserve"> </w:t>
      </w:r>
      <w:r>
        <w:t>except</w:t>
      </w:r>
      <w:r>
        <w:rPr>
          <w:spacing w:val="-4"/>
        </w:rPr>
        <w:t xml:space="preserve"> </w:t>
      </w:r>
      <w:r>
        <w:t>where necessary to eliminate apparent immediate hazards to human subjects.</w:t>
      </w:r>
    </w:p>
    <w:p w14:paraId="1122E723" w14:textId="77777777" w:rsidR="000764F3" w:rsidRDefault="000764F3">
      <w:pPr>
        <w:pStyle w:val="BodyText"/>
      </w:pPr>
    </w:p>
    <w:p w14:paraId="1122E724" w14:textId="130B84E5" w:rsidR="000764F3" w:rsidRDefault="00C61EFE">
      <w:pPr>
        <w:pStyle w:val="BodyText"/>
        <w:ind w:left="639" w:right="199"/>
        <w:jc w:val="both"/>
      </w:pPr>
      <w:r>
        <w:t>Investigators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changes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RIRC</w:t>
      </w:r>
      <w:r>
        <w:rPr>
          <w:spacing w:val="-3"/>
        </w:rPr>
        <w:t xml:space="preserve"> </w:t>
      </w:r>
      <w:r>
        <w:t>no later than</w:t>
      </w:r>
      <w:r>
        <w:rPr>
          <w:spacing w:val="-2"/>
        </w:rPr>
        <w:t xml:space="preserve"> </w:t>
      </w:r>
      <w:r>
        <w:t>30 days</w:t>
      </w:r>
      <w:r>
        <w:rPr>
          <w:spacing w:val="-1"/>
        </w:rPr>
        <w:t xml:space="preserve"> </w:t>
      </w:r>
      <w:r>
        <w:t>upon receipt</w:t>
      </w:r>
      <w:r>
        <w:rPr>
          <w:spacing w:val="-1"/>
        </w:rPr>
        <w:t xml:space="preserve"> </w:t>
      </w:r>
      <w:r>
        <w:t>of changes from sponsors, collaborators, etc.</w:t>
      </w:r>
    </w:p>
    <w:p w14:paraId="1122E725" w14:textId="77777777" w:rsidR="000764F3" w:rsidRDefault="000764F3">
      <w:pPr>
        <w:pStyle w:val="BodyText"/>
        <w:spacing w:before="1"/>
      </w:pPr>
    </w:p>
    <w:p w14:paraId="1122E726" w14:textId="3BF6021C" w:rsidR="000764F3" w:rsidRDefault="00C61EFE">
      <w:pPr>
        <w:pStyle w:val="BodyText"/>
        <w:ind w:left="639" w:right="160"/>
      </w:pPr>
      <w:r>
        <w:t>During amendment review, the RIRC determines whether the research with the proposed changes continues to meet the regulatory criteria for approval and any other applicable requirements are met. Amendments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evaluated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alter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5"/>
        </w:rPr>
        <w:t xml:space="preserve"> </w:t>
      </w:r>
      <w:r>
        <w:t xml:space="preserve">exempt determination. </w:t>
      </w:r>
    </w:p>
    <w:p w14:paraId="1122E727" w14:textId="213CE936" w:rsidR="000764F3" w:rsidRDefault="00C61EFE">
      <w:pPr>
        <w:pStyle w:val="BodyText"/>
        <w:spacing w:before="267"/>
        <w:ind w:left="639" w:right="160"/>
      </w:pPr>
      <w:r>
        <w:t>If an investigator makes changes that are necessary to eliminate apparent immediate hazards, a protocol</w:t>
      </w:r>
      <w:r>
        <w:rPr>
          <w:spacing w:val="-5"/>
        </w:rPr>
        <w:t xml:space="preserve"> </w:t>
      </w:r>
      <w:r>
        <w:t>deviation</w:t>
      </w:r>
      <w:r>
        <w:rPr>
          <w:spacing w:val="-5"/>
        </w:rPr>
        <w:t xml:space="preserve"> </w:t>
      </w:r>
      <w:r>
        <w:t>outlining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circumstances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RIRC (please see SOP 902: Protocol Deviations).</w:t>
      </w:r>
    </w:p>
    <w:p w14:paraId="1122E728" w14:textId="77777777" w:rsidR="000764F3" w:rsidRDefault="000764F3">
      <w:pPr>
        <w:pStyle w:val="BodyText"/>
        <w:rPr>
          <w:sz w:val="16"/>
        </w:rPr>
      </w:pPr>
    </w:p>
    <w:p w14:paraId="1122E729" w14:textId="77777777" w:rsidR="000764F3" w:rsidRDefault="000764F3">
      <w:pPr>
        <w:pStyle w:val="BodyText"/>
        <w:rPr>
          <w:sz w:val="16"/>
        </w:rPr>
      </w:pPr>
    </w:p>
    <w:p w14:paraId="1122E72A" w14:textId="77777777" w:rsidR="000764F3" w:rsidRDefault="000764F3">
      <w:pPr>
        <w:pStyle w:val="BodyText"/>
        <w:rPr>
          <w:sz w:val="16"/>
        </w:rPr>
      </w:pPr>
    </w:p>
    <w:p w14:paraId="1122E72B" w14:textId="77777777" w:rsidR="000764F3" w:rsidRDefault="000764F3">
      <w:pPr>
        <w:pStyle w:val="BodyText"/>
        <w:rPr>
          <w:sz w:val="16"/>
        </w:rPr>
      </w:pPr>
    </w:p>
    <w:p w14:paraId="1122E72C" w14:textId="77777777" w:rsidR="000764F3" w:rsidRDefault="000764F3">
      <w:pPr>
        <w:pStyle w:val="BodyText"/>
        <w:rPr>
          <w:sz w:val="16"/>
        </w:rPr>
      </w:pPr>
    </w:p>
    <w:p w14:paraId="1122E72D" w14:textId="77777777" w:rsidR="000764F3" w:rsidRDefault="000764F3">
      <w:pPr>
        <w:pStyle w:val="BodyText"/>
        <w:rPr>
          <w:sz w:val="16"/>
        </w:rPr>
      </w:pPr>
    </w:p>
    <w:p w14:paraId="1122E72E" w14:textId="77777777" w:rsidR="000764F3" w:rsidRDefault="000764F3">
      <w:pPr>
        <w:pStyle w:val="BodyText"/>
        <w:rPr>
          <w:sz w:val="16"/>
        </w:rPr>
      </w:pPr>
    </w:p>
    <w:p w14:paraId="1122E72F" w14:textId="77777777" w:rsidR="000764F3" w:rsidRDefault="000764F3">
      <w:pPr>
        <w:pStyle w:val="BodyText"/>
        <w:rPr>
          <w:sz w:val="16"/>
        </w:rPr>
      </w:pPr>
    </w:p>
    <w:p w14:paraId="1122E730" w14:textId="77777777" w:rsidR="000764F3" w:rsidRDefault="000764F3">
      <w:pPr>
        <w:pStyle w:val="BodyText"/>
        <w:rPr>
          <w:sz w:val="16"/>
        </w:rPr>
      </w:pPr>
    </w:p>
    <w:p w14:paraId="1122E731" w14:textId="77777777" w:rsidR="000764F3" w:rsidRDefault="000764F3">
      <w:pPr>
        <w:pStyle w:val="BodyText"/>
        <w:rPr>
          <w:sz w:val="16"/>
        </w:rPr>
      </w:pPr>
    </w:p>
    <w:p w14:paraId="1122E732" w14:textId="77777777" w:rsidR="000764F3" w:rsidRDefault="000764F3">
      <w:pPr>
        <w:pStyle w:val="BodyText"/>
        <w:rPr>
          <w:sz w:val="16"/>
        </w:rPr>
      </w:pPr>
    </w:p>
    <w:p w14:paraId="1122E733" w14:textId="77777777" w:rsidR="000764F3" w:rsidRDefault="000764F3">
      <w:pPr>
        <w:pStyle w:val="BodyText"/>
        <w:rPr>
          <w:sz w:val="16"/>
        </w:rPr>
      </w:pPr>
    </w:p>
    <w:p w14:paraId="1122E734" w14:textId="77777777" w:rsidR="000764F3" w:rsidRDefault="000764F3">
      <w:pPr>
        <w:pStyle w:val="BodyText"/>
        <w:rPr>
          <w:sz w:val="16"/>
        </w:rPr>
      </w:pPr>
    </w:p>
    <w:p w14:paraId="1122E735" w14:textId="77777777" w:rsidR="000764F3" w:rsidRDefault="000764F3">
      <w:pPr>
        <w:pStyle w:val="BodyText"/>
        <w:rPr>
          <w:sz w:val="16"/>
        </w:rPr>
      </w:pPr>
    </w:p>
    <w:p w14:paraId="1122E736" w14:textId="77777777" w:rsidR="000764F3" w:rsidRDefault="000764F3">
      <w:pPr>
        <w:pStyle w:val="BodyText"/>
        <w:rPr>
          <w:sz w:val="16"/>
        </w:rPr>
      </w:pPr>
    </w:p>
    <w:p w14:paraId="1122E737" w14:textId="77777777" w:rsidR="000764F3" w:rsidRDefault="000764F3">
      <w:pPr>
        <w:pStyle w:val="BodyText"/>
        <w:rPr>
          <w:sz w:val="16"/>
        </w:rPr>
      </w:pPr>
    </w:p>
    <w:p w14:paraId="1122E738" w14:textId="77777777" w:rsidR="000764F3" w:rsidRDefault="000764F3">
      <w:pPr>
        <w:pStyle w:val="BodyText"/>
        <w:rPr>
          <w:sz w:val="16"/>
        </w:rPr>
      </w:pPr>
    </w:p>
    <w:p w14:paraId="1122E739" w14:textId="77777777" w:rsidR="000764F3" w:rsidRDefault="000764F3">
      <w:pPr>
        <w:pStyle w:val="BodyText"/>
        <w:rPr>
          <w:sz w:val="16"/>
        </w:rPr>
      </w:pPr>
    </w:p>
    <w:p w14:paraId="1122E73A" w14:textId="77777777" w:rsidR="000764F3" w:rsidRDefault="000764F3">
      <w:pPr>
        <w:pStyle w:val="BodyText"/>
        <w:rPr>
          <w:sz w:val="16"/>
        </w:rPr>
      </w:pPr>
    </w:p>
    <w:p w14:paraId="1122E73B" w14:textId="77777777" w:rsidR="000764F3" w:rsidRDefault="000764F3">
      <w:pPr>
        <w:pStyle w:val="BodyText"/>
        <w:rPr>
          <w:sz w:val="16"/>
        </w:rPr>
      </w:pPr>
    </w:p>
    <w:p w14:paraId="1122E73C" w14:textId="77777777" w:rsidR="000764F3" w:rsidRDefault="000764F3">
      <w:pPr>
        <w:pStyle w:val="BodyText"/>
        <w:rPr>
          <w:sz w:val="16"/>
        </w:rPr>
      </w:pPr>
    </w:p>
    <w:p w14:paraId="1122E73D" w14:textId="77777777" w:rsidR="000764F3" w:rsidRDefault="000764F3">
      <w:pPr>
        <w:pStyle w:val="BodyText"/>
        <w:rPr>
          <w:sz w:val="16"/>
        </w:rPr>
      </w:pPr>
    </w:p>
    <w:p w14:paraId="1122E73E" w14:textId="77777777" w:rsidR="000764F3" w:rsidRDefault="000764F3">
      <w:pPr>
        <w:pStyle w:val="BodyText"/>
        <w:rPr>
          <w:sz w:val="16"/>
        </w:rPr>
      </w:pPr>
    </w:p>
    <w:p w14:paraId="1122E73F" w14:textId="77777777" w:rsidR="000764F3" w:rsidRDefault="000764F3">
      <w:pPr>
        <w:pStyle w:val="BodyText"/>
        <w:rPr>
          <w:sz w:val="16"/>
        </w:rPr>
      </w:pPr>
    </w:p>
    <w:p w14:paraId="1122E740" w14:textId="77777777" w:rsidR="000764F3" w:rsidRDefault="000764F3">
      <w:pPr>
        <w:pStyle w:val="BodyText"/>
        <w:rPr>
          <w:sz w:val="16"/>
        </w:rPr>
      </w:pPr>
    </w:p>
    <w:p w14:paraId="1122E741" w14:textId="77777777" w:rsidR="000764F3" w:rsidRDefault="000764F3">
      <w:pPr>
        <w:pStyle w:val="BodyText"/>
        <w:rPr>
          <w:sz w:val="16"/>
        </w:rPr>
      </w:pPr>
    </w:p>
    <w:p w14:paraId="1122E742" w14:textId="77777777" w:rsidR="000764F3" w:rsidRDefault="000764F3">
      <w:pPr>
        <w:pStyle w:val="BodyText"/>
        <w:rPr>
          <w:sz w:val="16"/>
        </w:rPr>
      </w:pPr>
    </w:p>
    <w:p w14:paraId="1122E743" w14:textId="77777777" w:rsidR="000764F3" w:rsidRDefault="000764F3">
      <w:pPr>
        <w:pStyle w:val="BodyText"/>
        <w:rPr>
          <w:sz w:val="16"/>
        </w:rPr>
      </w:pPr>
    </w:p>
    <w:p w14:paraId="1122E744" w14:textId="77777777" w:rsidR="000764F3" w:rsidRDefault="000764F3">
      <w:pPr>
        <w:pStyle w:val="BodyText"/>
        <w:rPr>
          <w:sz w:val="16"/>
        </w:rPr>
      </w:pPr>
    </w:p>
    <w:p w14:paraId="1122E745" w14:textId="77777777" w:rsidR="000764F3" w:rsidRDefault="000764F3">
      <w:pPr>
        <w:pStyle w:val="BodyText"/>
        <w:spacing w:before="8"/>
        <w:rPr>
          <w:sz w:val="16"/>
        </w:rPr>
      </w:pPr>
    </w:p>
    <w:p w14:paraId="1122E747" w14:textId="77777777" w:rsidR="000764F3" w:rsidRDefault="000764F3">
      <w:pPr>
        <w:pStyle w:val="BodyText"/>
        <w:spacing w:before="96"/>
        <w:rPr>
          <w:sz w:val="16"/>
        </w:rPr>
      </w:pPr>
    </w:p>
    <w:p w14:paraId="489EC09F" w14:textId="77777777" w:rsidR="00403B61" w:rsidRDefault="00C61EFE">
      <w:pPr>
        <w:ind w:left="640" w:right="5293"/>
        <w:rPr>
          <w:sz w:val="16"/>
        </w:rPr>
      </w:pPr>
      <w:r>
        <w:rPr>
          <w:sz w:val="16"/>
        </w:rPr>
        <w:t>IRB</w:t>
      </w:r>
      <w:r>
        <w:rPr>
          <w:spacing w:val="-6"/>
          <w:sz w:val="16"/>
        </w:rPr>
        <w:t xml:space="preserve"> </w:t>
      </w:r>
      <w:r>
        <w:rPr>
          <w:sz w:val="16"/>
        </w:rPr>
        <w:t>SOP</w:t>
      </w:r>
      <w:r>
        <w:rPr>
          <w:spacing w:val="-4"/>
          <w:sz w:val="16"/>
        </w:rPr>
        <w:t xml:space="preserve"> </w:t>
      </w:r>
      <w:r>
        <w:rPr>
          <w:sz w:val="16"/>
        </w:rPr>
        <w:t>405:</w:t>
      </w:r>
      <w:r>
        <w:rPr>
          <w:spacing w:val="-4"/>
          <w:sz w:val="16"/>
        </w:rPr>
        <w:t xml:space="preserve"> </w:t>
      </w:r>
      <w:r>
        <w:rPr>
          <w:sz w:val="16"/>
        </w:rPr>
        <w:t>Review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Amendments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Research</w:t>
      </w:r>
      <w:r>
        <w:rPr>
          <w:spacing w:val="-5"/>
          <w:sz w:val="16"/>
        </w:rPr>
        <w:t xml:space="preserve"> </w:t>
      </w:r>
      <w:r>
        <w:rPr>
          <w:sz w:val="16"/>
        </w:rPr>
        <w:t>Studies</w:t>
      </w:r>
    </w:p>
    <w:p w14:paraId="1122E748" w14:textId="0C9C8288" w:rsidR="000764F3" w:rsidRDefault="00403B61">
      <w:pPr>
        <w:ind w:left="640" w:right="5293"/>
        <w:rPr>
          <w:sz w:val="16"/>
        </w:rPr>
      </w:pPr>
      <w:r>
        <w:rPr>
          <w:sz w:val="16"/>
        </w:rPr>
        <w:t>V3-15-2024</w:t>
      </w:r>
      <w:r w:rsidR="00C61EFE">
        <w:rPr>
          <w:spacing w:val="40"/>
          <w:sz w:val="16"/>
        </w:rPr>
        <w:t xml:space="preserve"> </w:t>
      </w:r>
    </w:p>
    <w:p w14:paraId="1122E749" w14:textId="77777777" w:rsidR="000764F3" w:rsidRDefault="00C61EFE">
      <w:pPr>
        <w:spacing w:before="3"/>
        <w:ind w:left="560" w:right="22"/>
        <w:jc w:val="center"/>
        <w:rPr>
          <w:sz w:val="12"/>
        </w:rPr>
      </w:pPr>
      <w:r>
        <w:rPr>
          <w:sz w:val="12"/>
        </w:rPr>
        <w:t>Page</w:t>
      </w:r>
      <w:r>
        <w:rPr>
          <w:spacing w:val="-1"/>
          <w:sz w:val="12"/>
        </w:rPr>
        <w:t xml:space="preserve"> </w:t>
      </w:r>
      <w:r>
        <w:rPr>
          <w:sz w:val="12"/>
        </w:rPr>
        <w:t>1</w:t>
      </w:r>
      <w:r>
        <w:rPr>
          <w:spacing w:val="-2"/>
          <w:sz w:val="12"/>
        </w:rPr>
        <w:t xml:space="preserve"> </w:t>
      </w:r>
      <w:r>
        <w:rPr>
          <w:sz w:val="12"/>
        </w:rPr>
        <w:t>of</w:t>
      </w:r>
      <w:r>
        <w:rPr>
          <w:spacing w:val="-2"/>
          <w:sz w:val="12"/>
        </w:rPr>
        <w:t xml:space="preserve"> </w:t>
      </w:r>
      <w:r>
        <w:rPr>
          <w:spacing w:val="-10"/>
          <w:sz w:val="12"/>
        </w:rPr>
        <w:t>1</w:t>
      </w:r>
    </w:p>
    <w:sectPr w:rsidR="000764F3">
      <w:type w:val="continuous"/>
      <w:pgSz w:w="12240" w:h="15840"/>
      <w:pgMar w:top="920" w:right="13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4F3"/>
    <w:rsid w:val="000764F3"/>
    <w:rsid w:val="00403B61"/>
    <w:rsid w:val="0083200E"/>
    <w:rsid w:val="00A0321D"/>
    <w:rsid w:val="00C61EFE"/>
    <w:rsid w:val="00F1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E716"/>
  <w15:docId w15:val="{26E8A5FB-27B7-467E-8127-3EB28C4A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89" w:lineRule="exact"/>
      <w:ind w:left="11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12FD3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37D168AA7DE4DBD2FFDE8D7571C5D" ma:contentTypeVersion="17" ma:contentTypeDescription="Create a new document." ma:contentTypeScope="" ma:versionID="433b65eebbc3ae1ae7027f7cfe6a933c">
  <xsd:schema xmlns:xsd="http://www.w3.org/2001/XMLSchema" xmlns:xs="http://www.w3.org/2001/XMLSchema" xmlns:p="http://schemas.microsoft.com/office/2006/metadata/properties" xmlns:ns3="4453b6c3-2045-4d26-88bc-30339f4f6f92" xmlns:ns4="b7231b89-4636-4e87-bf18-5864c59853ef" targetNamespace="http://schemas.microsoft.com/office/2006/metadata/properties" ma:root="true" ma:fieldsID="184164a4925a2f17c9b8d5e19552fabd" ns3:_="" ns4:_="">
    <xsd:import namespace="4453b6c3-2045-4d26-88bc-30339f4f6f92"/>
    <xsd:import namespace="b7231b89-4636-4e87-bf18-5864c59853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b6c3-2045-4d26-88bc-30339f4f6f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31b89-4636-4e87-bf18-5864c5985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231b89-4636-4e87-bf18-5864c59853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5A623C-652C-4C89-8310-1CA3225F4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3b6c3-2045-4d26-88bc-30339f4f6f92"/>
    <ds:schemaRef ds:uri="b7231b89-4636-4e87-bf18-5864c59853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0D5B29-AC44-4C7C-8F2C-4EF25CD5BD48}">
  <ds:schemaRefs>
    <ds:schemaRef ds:uri="http://purl.org/dc/dcmitype/"/>
    <ds:schemaRef ds:uri="http://schemas.microsoft.com/office/2006/documentManagement/types"/>
    <ds:schemaRef ds:uri="http://purl.org/dc/elements/1.1/"/>
    <ds:schemaRef ds:uri="b7231b89-4636-4e87-bf18-5864c59853ef"/>
    <ds:schemaRef ds:uri="4453b6c3-2045-4d26-88bc-30339f4f6f92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1ED0E08-E282-49CA-8F23-C8CF1DAAC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Rigtrup</dc:creator>
  <cp:lastModifiedBy>Lin-DeShetler, Denise</cp:lastModifiedBy>
  <cp:revision>2</cp:revision>
  <dcterms:created xsi:type="dcterms:W3CDTF">2024-04-09T21:02:00Z</dcterms:created>
  <dcterms:modified xsi:type="dcterms:W3CDTF">2024-04-09T21:02:00Z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2024-02-11T00:00:00Z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D:20151112161719</vt:lpwstr>
  </property>
  <property fmtid="{D5CDD505-2E9C-101B-9397-08002B2CF9AE}" pid="7" name="ContentTypeId">
    <vt:lpwstr>0x010100DC837D168AA7DE4DBD2FFDE8D7571C5D</vt:lpwstr>
  </property>
  <property fmtid="{D5CDD505-2E9C-101B-9397-08002B2CF9AE}" pid="8" name="MSIP_Label_bfe2c8f9-1977-4483-bc2a-a0132c8c75ea_Enabled">
    <vt:lpwstr>true</vt:lpwstr>
  </property>
  <property fmtid="{D5CDD505-2E9C-101B-9397-08002B2CF9AE}" pid="9" name="MSIP_Label_bfe2c8f9-1977-4483-bc2a-a0132c8c75ea_SetDate">
    <vt:lpwstr>2024-04-05T07:49:54Z</vt:lpwstr>
  </property>
  <property fmtid="{D5CDD505-2E9C-101B-9397-08002B2CF9AE}" pid="10" name="MSIP_Label_bfe2c8f9-1977-4483-bc2a-a0132c8c75ea_Method">
    <vt:lpwstr>Standard</vt:lpwstr>
  </property>
  <property fmtid="{D5CDD505-2E9C-101B-9397-08002B2CF9AE}" pid="11" name="MSIP_Label_bfe2c8f9-1977-4483-bc2a-a0132c8c75ea_Name">
    <vt:lpwstr>Business Use Only</vt:lpwstr>
  </property>
  <property fmtid="{D5CDD505-2E9C-101B-9397-08002B2CF9AE}" pid="12" name="MSIP_Label_bfe2c8f9-1977-4483-bc2a-a0132c8c75ea_SiteId">
    <vt:lpwstr>405cbc65-5021-4293-bcc7-8925f7703d6d</vt:lpwstr>
  </property>
  <property fmtid="{D5CDD505-2E9C-101B-9397-08002B2CF9AE}" pid="13" name="MSIP_Label_bfe2c8f9-1977-4483-bc2a-a0132c8c75ea_ActionId">
    <vt:lpwstr>ac9d4326-904a-449b-b886-21840713519e</vt:lpwstr>
  </property>
  <property fmtid="{D5CDD505-2E9C-101B-9397-08002B2CF9AE}" pid="14" name="MSIP_Label_bfe2c8f9-1977-4483-bc2a-a0132c8c75ea_ContentBits">
    <vt:lpwstr>0</vt:lpwstr>
  </property>
</Properties>
</file>