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B7FF" w14:textId="77777777" w:rsidR="00E7449F" w:rsidRDefault="000F3749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2B6B84F" wp14:editId="32B6B850">
                <wp:extent cx="5943600" cy="401320"/>
                <wp:effectExtent l="0" t="0" r="0" b="825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401320"/>
                          <a:chOff x="0" y="0"/>
                          <a:chExt cx="5943600" cy="401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94360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401320">
                                <a:moveTo>
                                  <a:pt x="5943600" y="0"/>
                                </a:moveTo>
                                <a:lnTo>
                                  <a:pt x="59375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394728"/>
                                </a:lnTo>
                                <a:lnTo>
                                  <a:pt x="0" y="400824"/>
                                </a:lnTo>
                                <a:lnTo>
                                  <a:pt x="6096" y="400824"/>
                                </a:lnTo>
                                <a:lnTo>
                                  <a:pt x="5937504" y="400824"/>
                                </a:lnTo>
                                <a:lnTo>
                                  <a:pt x="5943600" y="400824"/>
                                </a:lnTo>
                                <a:lnTo>
                                  <a:pt x="5943600" y="394728"/>
                                </a:lnTo>
                                <a:lnTo>
                                  <a:pt x="5943600" y="610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0"/>
                            <a:ext cx="5937885" cy="401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B6B85B" w14:textId="77777777" w:rsidR="00E7449F" w:rsidRDefault="000F3749">
                              <w:pPr>
                                <w:spacing w:before="12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SOP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102: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B6B84F" id="Group 5" o:spid="_x0000_s1026" style="width:468pt;height:31.6pt;mso-position-horizontal-relative:char;mso-position-vertical-relative:line" coordsize="59436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">
                <v:shape id="Graphic 6" o:spid="_x0000_s1027" style="position:absolute;width:59436;height:4013;visibility:visible;mso-wrap-style:square;v-text-anchor:top" coordsize="594360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" path="m5943600,r-6084,l6096,,,,,6108,,394728r,6096l6096,400824r5931408,l5943600,400824r,-6096l5943600,6108r,-61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0;width:59379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2B6B85B" w14:textId="77777777" w:rsidR="00E7449F" w:rsidRDefault="000F3749">
                        <w:pPr>
                          <w:spacing w:before="12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SOP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102: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TRAINING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EDUCATION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B6B800" w14:textId="77777777" w:rsidR="00E7449F" w:rsidRDefault="00E7449F">
      <w:pPr>
        <w:pStyle w:val="BodyText"/>
        <w:spacing w:before="217"/>
        <w:rPr>
          <w:rFonts w:ascii="Times New Roman"/>
        </w:rPr>
      </w:pPr>
    </w:p>
    <w:p w14:paraId="32B6B801" w14:textId="77777777" w:rsidR="00E7449F" w:rsidRDefault="000F3749">
      <w:pPr>
        <w:pStyle w:val="Heading1"/>
        <w:spacing w:line="268" w:lineRule="exact"/>
      </w:pPr>
      <w:r>
        <w:rPr>
          <w:spacing w:val="-2"/>
        </w:rPr>
        <w:t>PURPOSE</w:t>
      </w:r>
    </w:p>
    <w:p w14:paraId="32B6B802" w14:textId="67F480D9" w:rsidR="00E7449F" w:rsidRDefault="000F3749">
      <w:pPr>
        <w:pStyle w:val="BodyText"/>
        <w:ind w:left="100" w:right="73" w:hanging="1"/>
      </w:pPr>
      <w:r>
        <w:t xml:space="preserve">Training of </w:t>
      </w:r>
      <w:r w:rsidR="005F6E60">
        <w:t xml:space="preserve">Research Institutional Review Committee </w:t>
      </w:r>
      <w:r>
        <w:t>(</w:t>
      </w:r>
      <w:r w:rsidR="005F6E60">
        <w:t>RIRC</w:t>
      </w:r>
      <w:r>
        <w:t xml:space="preserve">) members </w:t>
      </w:r>
      <w:r w:rsidR="00F00849">
        <w:t>and Research Regulatory Office (RRO) staff</w:t>
      </w:r>
      <w:r w:rsidR="00872929">
        <w:t xml:space="preserve"> (including administrators)</w:t>
      </w:r>
      <w:r w:rsidR="00F00849">
        <w:t xml:space="preserve"> </w:t>
      </w:r>
      <w:r>
        <w:t xml:space="preserve">is critical to fulfilling its mandate to protect the rights and welfare of research subjects consistently throughout the </w:t>
      </w:r>
      <w:r w:rsidR="005F6E60">
        <w:t>Queen’s Medical Center</w:t>
      </w:r>
      <w:r>
        <w:t xml:space="preserve"> research</w:t>
      </w:r>
      <w:r>
        <w:rPr>
          <w:spacing w:val="-3"/>
        </w:rPr>
        <w:t xml:space="preserve"> </w:t>
      </w:r>
      <w:r>
        <w:t>community.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equally</w:t>
      </w:r>
      <w:r>
        <w:rPr>
          <w:spacing w:val="-4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 xml:space="preserve">to ensure that human subjects are being adequately protected. Therefore, </w:t>
      </w:r>
      <w:proofErr w:type="gramStart"/>
      <w:r>
        <w:t>training</w:t>
      </w:r>
      <w:proofErr w:type="gramEnd"/>
      <w:r>
        <w:t xml:space="preserve"> and continuing education is valued and required for </w:t>
      </w:r>
      <w:r w:rsidR="005F6E60">
        <w:t>R</w:t>
      </w:r>
      <w:r w:rsidR="00F00849">
        <w:t>RO</w:t>
      </w:r>
      <w:r>
        <w:t xml:space="preserve"> staff, </w:t>
      </w:r>
      <w:r w:rsidR="005F6E60">
        <w:t>RIRC</w:t>
      </w:r>
      <w:r>
        <w:t xml:space="preserve"> members, and for those conducting human subject research at the </w:t>
      </w:r>
      <w:r w:rsidR="005F6E60">
        <w:t>Queen’s Medical Center</w:t>
      </w:r>
      <w:r>
        <w:t>.</w:t>
      </w:r>
    </w:p>
    <w:p w14:paraId="32B6B803" w14:textId="77777777" w:rsidR="00E7449F" w:rsidRDefault="00E7449F">
      <w:pPr>
        <w:pStyle w:val="BodyText"/>
      </w:pPr>
    </w:p>
    <w:p w14:paraId="32B6B804" w14:textId="77777777" w:rsidR="00E7449F" w:rsidRDefault="000F3749">
      <w:pPr>
        <w:pStyle w:val="Heading1"/>
      </w:pPr>
      <w:r>
        <w:rPr>
          <w:spacing w:val="-2"/>
        </w:rPr>
        <w:t>SCOPE</w:t>
      </w:r>
    </w:p>
    <w:p w14:paraId="32B6B805" w14:textId="2A00002A" w:rsidR="00E7449F" w:rsidRDefault="000F3749">
      <w:pPr>
        <w:pStyle w:val="BodyText"/>
        <w:spacing w:before="1"/>
        <w:ind w:left="100" w:right="73"/>
      </w:pPr>
      <w:r>
        <w:t xml:space="preserve">This SOP applies </w:t>
      </w:r>
      <w:r w:rsidR="005F6E60">
        <w:t>Queen’s Medical Center</w:t>
      </w:r>
      <w:r>
        <w:t xml:space="preserve"> </w:t>
      </w:r>
      <w:r w:rsidR="005F6E60">
        <w:t>R</w:t>
      </w:r>
      <w:r w:rsidR="00F00849">
        <w:t>RO</w:t>
      </w:r>
      <w:r>
        <w:t xml:space="preserve"> staff and </w:t>
      </w:r>
      <w:r w:rsidR="005F6E60">
        <w:t>RIRC</w:t>
      </w:r>
      <w:r>
        <w:t xml:space="preserve"> members. The SOP also applies to those who conduct</w:t>
      </w:r>
      <w:r>
        <w:rPr>
          <w:spacing w:val="-3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5F6E60">
        <w:t>Queen’s Medical Center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affiliates,</w:t>
      </w:r>
      <w:r>
        <w:rPr>
          <w:spacing w:val="-4"/>
        </w:rPr>
        <w:t xml:space="preserve"> </w:t>
      </w:r>
      <w:r>
        <w:t>namely</w:t>
      </w:r>
      <w:r>
        <w:rPr>
          <w:spacing w:val="-3"/>
        </w:rPr>
        <w:t xml:space="preserve"> </w:t>
      </w:r>
      <w:r>
        <w:t>investigators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key study personnel.</w:t>
      </w:r>
    </w:p>
    <w:p w14:paraId="32B6B806" w14:textId="77777777" w:rsidR="00E7449F" w:rsidRDefault="000F3749">
      <w:pPr>
        <w:pStyle w:val="Heading1"/>
        <w:spacing w:before="243"/>
      </w:pPr>
      <w:r>
        <w:rPr>
          <w:spacing w:val="-2"/>
        </w:rPr>
        <w:t>DEFINITIONS</w:t>
      </w:r>
    </w:p>
    <w:p w14:paraId="32B6B807" w14:textId="5D132459" w:rsidR="00E7449F" w:rsidRDefault="000F3749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19"/>
        <w:ind w:right="247"/>
      </w:pPr>
      <w:r>
        <w:rPr>
          <w:b/>
        </w:rPr>
        <w:t xml:space="preserve">Affiliated institutions </w:t>
      </w:r>
      <w:r>
        <w:t xml:space="preserve">(i.e., affiliates) have a Memorandum of Understanding (MOU) with the </w:t>
      </w:r>
      <w:r w:rsidR="005F6E60">
        <w:t>Queen’s Medical Center</w:t>
      </w:r>
      <w:r>
        <w:rPr>
          <w:spacing w:val="-3"/>
        </w:rPr>
        <w:t xml:space="preserve"> </w:t>
      </w:r>
      <w:r>
        <w:t>designating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5F6E60">
        <w:t>Queen’s Medical Center</w:t>
      </w:r>
      <w:r>
        <w:rPr>
          <w:spacing w:val="-3"/>
        </w:rPr>
        <w:t xml:space="preserve"> </w:t>
      </w:r>
      <w:r w:rsidR="005F6E60">
        <w:t>RIRC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F00849">
        <w:t>IRB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record.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5F6E60">
        <w:t>Queen’s Medical Center</w:t>
      </w:r>
      <w:r>
        <w:t xml:space="preserve"> </w:t>
      </w:r>
      <w:r w:rsidR="005F6E60">
        <w:t>RIRC</w:t>
      </w:r>
      <w:r>
        <w:t xml:space="preserve"> has oversight of research conducted at affiliated institutions.</w:t>
      </w:r>
    </w:p>
    <w:p w14:paraId="32B6B808" w14:textId="77777777" w:rsidR="00E7449F" w:rsidRDefault="000F3749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240"/>
        <w:ind w:right="408" w:hanging="361"/>
      </w:pPr>
      <w:r>
        <w:rPr>
          <w:b/>
        </w:rPr>
        <w:t xml:space="preserve">Key study personnel </w:t>
      </w:r>
      <w:r>
        <w:t>are individuals engaged in the conduct of research activity, including investigators and research personnel who are directly involved in conducting research with study</w:t>
      </w:r>
      <w:r>
        <w:rPr>
          <w:spacing w:val="-4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participants'</w:t>
      </w:r>
      <w:r>
        <w:rPr>
          <w:spacing w:val="-3"/>
        </w:rPr>
        <w:t xml:space="preserve"> </w:t>
      </w:r>
      <w:r>
        <w:t>identifiable</w:t>
      </w:r>
      <w:r>
        <w:rPr>
          <w:spacing w:val="-4"/>
        </w:rPr>
        <w:t xml:space="preserve"> </w:t>
      </w:r>
      <w:r>
        <w:t>private information during the research.</w:t>
      </w:r>
    </w:p>
    <w:p w14:paraId="32B6B809" w14:textId="77777777" w:rsidR="00E7449F" w:rsidRDefault="00E7449F">
      <w:pPr>
        <w:pStyle w:val="BodyText"/>
      </w:pPr>
    </w:p>
    <w:p w14:paraId="32B6B80A" w14:textId="0111E225" w:rsidR="00E7449F" w:rsidRDefault="005F6E60">
      <w:pPr>
        <w:pStyle w:val="Heading1"/>
      </w:pPr>
      <w:r>
        <w:rPr>
          <w:spacing w:val="-2"/>
        </w:rPr>
        <w:t>BACKGROUND</w:t>
      </w:r>
    </w:p>
    <w:p w14:paraId="32B6B80B" w14:textId="53530C15" w:rsidR="00E7449F" w:rsidRDefault="000F3749" w:rsidP="00763101">
      <w:pPr>
        <w:pStyle w:val="BodyText"/>
        <w:spacing w:before="1"/>
        <w:ind w:left="100" w:right="199"/>
      </w:pPr>
      <w:bookmarkStart w:id="0" w:name="The_IRB_Director_or_designee_establishes"/>
      <w:bookmarkEnd w:id="0"/>
      <w:r>
        <w:t>The</w:t>
      </w:r>
      <w:r>
        <w:rPr>
          <w:spacing w:val="-3"/>
        </w:rPr>
        <w:t xml:space="preserve"> </w:t>
      </w:r>
      <w:r w:rsidR="005F6E60">
        <w:t>R</w:t>
      </w:r>
      <w:r w:rsidR="00F00849">
        <w:t xml:space="preserve">RO </w:t>
      </w:r>
      <w:r w:rsidR="00872929">
        <w:t>Administrator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designee</w:t>
      </w:r>
      <w:r>
        <w:rPr>
          <w:spacing w:val="-4"/>
        </w:rPr>
        <w:t xml:space="preserve"> </w:t>
      </w:r>
      <w:r>
        <w:t>establishes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5F6E60">
        <w:t>R</w:t>
      </w:r>
      <w:r w:rsidR="00F00849">
        <w:t>RO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5F6E60">
        <w:t>RIRC</w:t>
      </w:r>
      <w:r>
        <w:t xml:space="preserve"> members. </w:t>
      </w:r>
      <w:r w:rsidR="005F6E60">
        <w:t>R</w:t>
      </w:r>
      <w:r w:rsidR="00F00849">
        <w:t>RO</w:t>
      </w:r>
      <w:r>
        <w:t xml:space="preserve"> staff and </w:t>
      </w:r>
      <w:r w:rsidR="005F6E60">
        <w:t>RIRC</w:t>
      </w:r>
      <w:r>
        <w:t xml:space="preserve"> members receive initial training and continuing education regarding the responsible review and oversight of human subject research including the </w:t>
      </w:r>
      <w:r w:rsidR="005F6E60">
        <w:t>Queen’s Medical Center</w:t>
      </w:r>
      <w:r>
        <w:t xml:space="preserve"> </w:t>
      </w:r>
      <w:r w:rsidR="005F6E60">
        <w:t>RIRC</w:t>
      </w:r>
      <w:r>
        <w:t xml:space="preserve"> standard operating procedures (SOPs).</w:t>
      </w:r>
    </w:p>
    <w:p w14:paraId="32B6B80C" w14:textId="77777777" w:rsidR="00E7449F" w:rsidRDefault="00E7449F">
      <w:pPr>
        <w:pStyle w:val="BodyText"/>
      </w:pPr>
    </w:p>
    <w:p w14:paraId="32B6B80D" w14:textId="61C25580" w:rsidR="00E7449F" w:rsidRDefault="005F6E60">
      <w:pPr>
        <w:pStyle w:val="BodyText"/>
        <w:ind w:left="100"/>
      </w:pPr>
      <w:bookmarkStart w:id="1" w:name="IRB_members_must_complete_initial_traini"/>
      <w:bookmarkEnd w:id="1"/>
      <w:r>
        <w:t>RIRC</w:t>
      </w:r>
      <w:r w:rsidR="000F3749">
        <w:rPr>
          <w:spacing w:val="-3"/>
        </w:rPr>
        <w:t xml:space="preserve"> </w:t>
      </w:r>
      <w:r w:rsidR="000F3749">
        <w:t>members</w:t>
      </w:r>
      <w:r w:rsidR="000F3749">
        <w:rPr>
          <w:spacing w:val="-4"/>
        </w:rPr>
        <w:t xml:space="preserve"> </w:t>
      </w:r>
      <w:r w:rsidR="000F3749">
        <w:t>must</w:t>
      </w:r>
      <w:r w:rsidR="000F3749">
        <w:rPr>
          <w:spacing w:val="-3"/>
        </w:rPr>
        <w:t xml:space="preserve"> </w:t>
      </w:r>
      <w:r w:rsidR="000F3749">
        <w:t>complete</w:t>
      </w:r>
      <w:r w:rsidR="000F3749">
        <w:rPr>
          <w:spacing w:val="-4"/>
        </w:rPr>
        <w:t xml:space="preserve"> </w:t>
      </w:r>
      <w:r w:rsidR="000F3749">
        <w:t>initial</w:t>
      </w:r>
      <w:r w:rsidR="000F3749">
        <w:rPr>
          <w:spacing w:val="-3"/>
        </w:rPr>
        <w:t xml:space="preserve"> </w:t>
      </w:r>
      <w:r w:rsidR="000F3749">
        <w:t>training</w:t>
      </w:r>
      <w:r w:rsidR="000F3749">
        <w:rPr>
          <w:spacing w:val="-4"/>
        </w:rPr>
        <w:t xml:space="preserve"> </w:t>
      </w:r>
      <w:r w:rsidR="000F3749">
        <w:t>and</w:t>
      </w:r>
      <w:r w:rsidR="000F3749">
        <w:rPr>
          <w:spacing w:val="-3"/>
        </w:rPr>
        <w:t xml:space="preserve"> </w:t>
      </w:r>
      <w:r w:rsidR="000F3749">
        <w:t>continuing</w:t>
      </w:r>
      <w:r w:rsidR="000F3749">
        <w:rPr>
          <w:spacing w:val="-3"/>
        </w:rPr>
        <w:t xml:space="preserve"> </w:t>
      </w:r>
      <w:r w:rsidR="000F3749">
        <w:t>education</w:t>
      </w:r>
      <w:r w:rsidR="000F3749">
        <w:rPr>
          <w:spacing w:val="-4"/>
        </w:rPr>
        <w:t xml:space="preserve"> </w:t>
      </w:r>
      <w:r w:rsidR="000F3749">
        <w:t>on</w:t>
      </w:r>
      <w:r w:rsidR="000F3749">
        <w:rPr>
          <w:spacing w:val="-4"/>
        </w:rPr>
        <w:t xml:space="preserve"> </w:t>
      </w:r>
      <w:r w:rsidR="000F3749">
        <w:t>human</w:t>
      </w:r>
      <w:r w:rsidR="000F3749">
        <w:rPr>
          <w:spacing w:val="-3"/>
        </w:rPr>
        <w:t xml:space="preserve"> </w:t>
      </w:r>
      <w:r w:rsidR="000F3749">
        <w:t>subject</w:t>
      </w:r>
      <w:r w:rsidR="000F3749">
        <w:rPr>
          <w:spacing w:val="-4"/>
        </w:rPr>
        <w:t xml:space="preserve"> </w:t>
      </w:r>
      <w:r w:rsidR="000F3749">
        <w:t>research</w:t>
      </w:r>
      <w:r w:rsidR="000F3749">
        <w:rPr>
          <w:spacing w:val="-4"/>
        </w:rPr>
        <w:t xml:space="preserve"> </w:t>
      </w:r>
      <w:r w:rsidR="000F3749">
        <w:t xml:space="preserve">ethics and regulations. As appropriate, instruction pertaining to existing or new </w:t>
      </w:r>
      <w:r>
        <w:t>RIRC</w:t>
      </w:r>
      <w:r w:rsidR="000F3749">
        <w:t xml:space="preserve"> SOPs is provided to </w:t>
      </w:r>
      <w:r>
        <w:t>RIRC</w:t>
      </w:r>
      <w:r w:rsidR="000F3749">
        <w:t xml:space="preserve"> </w:t>
      </w:r>
      <w:r w:rsidR="000F3749">
        <w:rPr>
          <w:spacing w:val="-2"/>
        </w:rPr>
        <w:t>members.</w:t>
      </w:r>
    </w:p>
    <w:p w14:paraId="32B6B811" w14:textId="12EFB841" w:rsidR="00E7449F" w:rsidRDefault="000F3749" w:rsidP="00E71B43">
      <w:pPr>
        <w:pStyle w:val="BodyText"/>
        <w:spacing w:before="268"/>
        <w:ind w:left="100" w:right="73"/>
      </w:pPr>
      <w:bookmarkStart w:id="2" w:name="Investigators_and_key_study_personnel_co"/>
      <w:bookmarkEnd w:id="2"/>
      <w:r>
        <w:t xml:space="preserve">Investigators and key study personnel conducting research at the </w:t>
      </w:r>
      <w:r w:rsidR="005F6E60">
        <w:t>Queen’s Medical Center</w:t>
      </w:r>
      <w:r>
        <w:t xml:space="preserve"> and its affiliates must complete the Collaborative </w:t>
      </w:r>
      <w:r w:rsidR="005F6E60">
        <w:t>Institutional</w:t>
      </w:r>
      <w:r>
        <w:t xml:space="preserve"> Training Initiative </w:t>
      </w:r>
      <w:r w:rsidRPr="00054ABF">
        <w:t>(</w:t>
      </w:r>
      <w:r w:rsidRPr="000303D8">
        <w:t>CITI</w:t>
      </w:r>
      <w:r w:rsidRPr="00054ABF">
        <w:t>) human</w:t>
      </w:r>
      <w:r>
        <w:t xml:space="preserve"> subject research training program. The individual must complete the modules pertinent and applicable to their field of research (that is, biomedical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social/behavioral</w:t>
      </w:r>
      <w:r>
        <w:rPr>
          <w:spacing w:val="-4"/>
        </w:rPr>
        <w:t xml:space="preserve"> </w:t>
      </w:r>
      <w:r>
        <w:t>sciences).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investigators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personnel</w:t>
      </w:r>
      <w:r>
        <w:rPr>
          <w:spacing w:val="-3"/>
        </w:rPr>
        <w:t xml:space="preserve"> </w:t>
      </w:r>
      <w:r w:rsidRPr="00054ABF">
        <w:t>conducting</w:t>
      </w:r>
      <w:r w:rsidRPr="00054ABF">
        <w:rPr>
          <w:spacing w:val="-4"/>
        </w:rPr>
        <w:t xml:space="preserve"> </w:t>
      </w:r>
      <w:proofErr w:type="gramStart"/>
      <w:r w:rsidRPr="00054ABF">
        <w:t>a</w:t>
      </w:r>
      <w:proofErr w:type="gramEnd"/>
      <w:r w:rsidRPr="00054ABF">
        <w:rPr>
          <w:spacing w:val="-2"/>
        </w:rPr>
        <w:t xml:space="preserve"> </w:t>
      </w:r>
      <w:r w:rsidR="00F00849" w:rsidRPr="00054ABF">
        <w:rPr>
          <w:spacing w:val="-2"/>
        </w:rPr>
        <w:t xml:space="preserve">FDA-regulated studies or NIH-funded studies that fit the definition of a </w:t>
      </w:r>
      <w:r w:rsidRPr="00054ABF">
        <w:t xml:space="preserve">clinical trial must also complete </w:t>
      </w:r>
      <w:r w:rsidRPr="000303D8">
        <w:t>Good Clinical Practice (GCP) training</w:t>
      </w:r>
      <w:r w:rsidRPr="00054ABF">
        <w:t xml:space="preserve">. CITI and GCP training must be </w:t>
      </w:r>
      <w:r w:rsidRPr="000303D8">
        <w:t>recertified every three years</w:t>
      </w:r>
      <w:r w:rsidRPr="00054ABF">
        <w:t>. Investigators</w:t>
      </w:r>
      <w:r>
        <w:t xml:space="preserve"> and key stud</w:t>
      </w:r>
      <w:r w:rsidR="00E71B43">
        <w:t>y pe</w:t>
      </w:r>
      <w:r>
        <w:t>rsonnel</w:t>
      </w:r>
      <w:r>
        <w:rPr>
          <w:spacing w:val="-3"/>
        </w:rPr>
        <w:t xml:space="preserve"> </w:t>
      </w:r>
      <w:r>
        <w:t>conducting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 w:rsidR="006118A2">
        <w:rPr>
          <w:spacing w:val="-4"/>
        </w:rPr>
        <w:t>that will require access to Protected Health Information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 w:rsidR="00F00849">
        <w:rPr>
          <w:spacing w:val="-3"/>
        </w:rPr>
        <w:t xml:space="preserve">also </w:t>
      </w:r>
      <w:r>
        <w:t>complete</w:t>
      </w:r>
      <w:r>
        <w:rPr>
          <w:spacing w:val="-3"/>
        </w:rPr>
        <w:t xml:space="preserve"> </w:t>
      </w:r>
      <w:r w:rsidR="00F00849">
        <w:rPr>
          <w:spacing w:val="-3"/>
        </w:rPr>
        <w:t>Research HIPAA training</w:t>
      </w:r>
      <w:r>
        <w:rPr>
          <w:spacing w:val="-4"/>
        </w:rPr>
        <w:t xml:space="preserve"> </w:t>
      </w:r>
      <w:r>
        <w:t xml:space="preserve">before the research can be activated at </w:t>
      </w:r>
      <w:r>
        <w:lastRenderedPageBreak/>
        <w:t xml:space="preserve">the </w:t>
      </w:r>
      <w:r w:rsidR="005F6E60">
        <w:t>Queen’s Medical Center</w:t>
      </w:r>
      <w:r>
        <w:t>.</w:t>
      </w:r>
    </w:p>
    <w:p w14:paraId="16797865" w14:textId="488EE10E" w:rsidR="00763101" w:rsidRPr="00E71B43" w:rsidRDefault="00763101" w:rsidP="00E71B43">
      <w:pPr>
        <w:pStyle w:val="BodyText"/>
        <w:spacing w:before="268"/>
        <w:ind w:left="100" w:right="73"/>
        <w:rPr>
          <w:sz w:val="16"/>
        </w:rPr>
      </w:pPr>
      <w:r>
        <w:t>Other equivalent human subject training may be accepted with approval from the ORD Director or</w:t>
      </w:r>
      <w:r w:rsidR="00872929">
        <w:t xml:space="preserve"> the RRO Administrator</w:t>
      </w:r>
      <w:r>
        <w:t>.</w:t>
      </w:r>
    </w:p>
    <w:p w14:paraId="32B6B812" w14:textId="77777777" w:rsidR="00E7449F" w:rsidRDefault="000F3749">
      <w:pPr>
        <w:pStyle w:val="Heading1"/>
        <w:spacing w:before="244"/>
      </w:pPr>
      <w:r>
        <w:rPr>
          <w:spacing w:val="-2"/>
        </w:rPr>
        <w:t>PROCEDURES</w:t>
      </w:r>
    </w:p>
    <w:p w14:paraId="32B6B813" w14:textId="1E0C759E" w:rsidR="00E7449F" w:rsidRDefault="005F6E60">
      <w:pPr>
        <w:pStyle w:val="Heading2"/>
        <w:numPr>
          <w:ilvl w:val="0"/>
          <w:numId w:val="1"/>
        </w:numPr>
        <w:tabs>
          <w:tab w:val="left" w:pos="458"/>
        </w:tabs>
        <w:spacing w:before="119"/>
        <w:ind w:left="458" w:hanging="358"/>
      </w:pPr>
      <w:r>
        <w:t>RIRC</w:t>
      </w:r>
      <w:r w:rsidR="000F3749">
        <w:rPr>
          <w:spacing w:val="-7"/>
        </w:rPr>
        <w:t xml:space="preserve"> </w:t>
      </w:r>
      <w:r w:rsidR="000F3749">
        <w:t>Staff</w:t>
      </w:r>
      <w:r w:rsidR="000F3749">
        <w:rPr>
          <w:spacing w:val="-6"/>
        </w:rPr>
        <w:t xml:space="preserve"> </w:t>
      </w:r>
      <w:r w:rsidR="000F3749">
        <w:rPr>
          <w:spacing w:val="-2"/>
        </w:rPr>
        <w:t>Training</w:t>
      </w:r>
    </w:p>
    <w:p w14:paraId="32B6B814" w14:textId="6854A5CB" w:rsidR="00E7449F" w:rsidRDefault="005F6E60">
      <w:pPr>
        <w:pStyle w:val="ListParagraph"/>
        <w:numPr>
          <w:ilvl w:val="1"/>
          <w:numId w:val="1"/>
        </w:numPr>
        <w:tabs>
          <w:tab w:val="left" w:pos="888"/>
          <w:tab w:val="left" w:pos="892"/>
        </w:tabs>
        <w:ind w:right="143" w:hanging="433"/>
      </w:pPr>
      <w:r>
        <w:t>R</w:t>
      </w:r>
      <w:r w:rsidR="00F00849">
        <w:t>RO</w:t>
      </w:r>
      <w:r w:rsidR="000F3749">
        <w:t xml:space="preserve"> staff must complete human subject research training. </w:t>
      </w:r>
      <w:r>
        <w:t>RIRC</w:t>
      </w:r>
      <w:r w:rsidR="000F3749">
        <w:t xml:space="preserve"> staff may complete the training offered</w:t>
      </w:r>
      <w:r w:rsidR="000F3749">
        <w:rPr>
          <w:spacing w:val="-2"/>
        </w:rPr>
        <w:t xml:space="preserve"> </w:t>
      </w:r>
      <w:r w:rsidR="000F3749">
        <w:t>for</w:t>
      </w:r>
      <w:r w:rsidR="000F3749">
        <w:rPr>
          <w:spacing w:val="-2"/>
        </w:rPr>
        <w:t xml:space="preserve"> </w:t>
      </w:r>
      <w:r w:rsidR="000F3749">
        <w:t>researchers</w:t>
      </w:r>
      <w:r w:rsidR="000F3749">
        <w:rPr>
          <w:spacing w:val="-2"/>
        </w:rPr>
        <w:t xml:space="preserve"> </w:t>
      </w:r>
      <w:r w:rsidR="000F3749">
        <w:t>that</w:t>
      </w:r>
      <w:r w:rsidR="000F3749">
        <w:rPr>
          <w:spacing w:val="-2"/>
        </w:rPr>
        <w:t xml:space="preserve"> </w:t>
      </w:r>
      <w:r w:rsidR="000F3749">
        <w:t>is</w:t>
      </w:r>
      <w:r w:rsidR="000F3749">
        <w:rPr>
          <w:spacing w:val="-2"/>
        </w:rPr>
        <w:t xml:space="preserve"> </w:t>
      </w:r>
      <w:r w:rsidR="000F3749">
        <w:t>approved</w:t>
      </w:r>
      <w:r w:rsidR="000F3749">
        <w:rPr>
          <w:spacing w:val="-1"/>
        </w:rPr>
        <w:t xml:space="preserve"> </w:t>
      </w:r>
      <w:r w:rsidR="000F3749">
        <w:t>by</w:t>
      </w:r>
      <w:r w:rsidR="000F3749">
        <w:rPr>
          <w:spacing w:val="-2"/>
        </w:rPr>
        <w:t xml:space="preserve"> </w:t>
      </w:r>
      <w:r w:rsidR="000F3749">
        <w:t>the</w:t>
      </w:r>
      <w:r w:rsidR="000F3749">
        <w:rPr>
          <w:spacing w:val="-1"/>
        </w:rPr>
        <w:t xml:space="preserve"> </w:t>
      </w:r>
      <w:r>
        <w:t>Queen’s Medical Center</w:t>
      </w:r>
      <w:r w:rsidR="000F3749">
        <w:rPr>
          <w:spacing w:val="-2"/>
        </w:rPr>
        <w:t xml:space="preserve"> </w:t>
      </w:r>
      <w:r>
        <w:t>RIRC</w:t>
      </w:r>
      <w:r w:rsidR="000F3749">
        <w:t>.</w:t>
      </w:r>
      <w:r w:rsidR="000F3749">
        <w:rPr>
          <w:spacing w:val="-2"/>
        </w:rPr>
        <w:t xml:space="preserve"> </w:t>
      </w:r>
      <w:r w:rsidR="000F3749">
        <w:t>Verification</w:t>
      </w:r>
      <w:r w:rsidR="000F3749">
        <w:rPr>
          <w:spacing w:val="-2"/>
        </w:rPr>
        <w:t xml:space="preserve"> </w:t>
      </w:r>
      <w:r w:rsidR="000F3749">
        <w:t>of</w:t>
      </w:r>
      <w:r w:rsidR="000F3749">
        <w:rPr>
          <w:spacing w:val="-2"/>
        </w:rPr>
        <w:t xml:space="preserve"> </w:t>
      </w:r>
      <w:r w:rsidR="000F3749">
        <w:t>training</w:t>
      </w:r>
      <w:r w:rsidR="000F3749">
        <w:rPr>
          <w:spacing w:val="-1"/>
        </w:rPr>
        <w:t xml:space="preserve"> </w:t>
      </w:r>
      <w:r w:rsidR="000F3749">
        <w:t>is recorded</w:t>
      </w:r>
      <w:r w:rsidR="00762B05">
        <w:t xml:space="preserve"> by the R</w:t>
      </w:r>
      <w:r w:rsidR="00F00849">
        <w:t>RO</w:t>
      </w:r>
      <w:r w:rsidR="00762B05">
        <w:t xml:space="preserve"> office</w:t>
      </w:r>
      <w:r w:rsidR="000F3749">
        <w:t>.</w:t>
      </w:r>
    </w:p>
    <w:p w14:paraId="32B6B815" w14:textId="2E529F5B" w:rsidR="00E7449F" w:rsidRDefault="005F6E60">
      <w:pPr>
        <w:pStyle w:val="ListParagraph"/>
        <w:numPr>
          <w:ilvl w:val="1"/>
          <w:numId w:val="1"/>
        </w:numPr>
        <w:tabs>
          <w:tab w:val="left" w:pos="890"/>
          <w:tab w:val="left" w:pos="892"/>
        </w:tabs>
        <w:ind w:right="169"/>
      </w:pPr>
      <w:r>
        <w:t>R</w:t>
      </w:r>
      <w:r w:rsidR="00F00849">
        <w:t>RO</w:t>
      </w:r>
      <w:r w:rsidR="000F3749">
        <w:rPr>
          <w:spacing w:val="-3"/>
        </w:rPr>
        <w:t xml:space="preserve"> </w:t>
      </w:r>
      <w:r w:rsidR="000F3749">
        <w:t>staff</w:t>
      </w:r>
      <w:r w:rsidR="000F3749">
        <w:rPr>
          <w:spacing w:val="-3"/>
        </w:rPr>
        <w:t xml:space="preserve"> </w:t>
      </w:r>
      <w:r w:rsidR="000F3749">
        <w:t>must</w:t>
      </w:r>
      <w:r w:rsidR="000F3749">
        <w:rPr>
          <w:spacing w:val="-4"/>
        </w:rPr>
        <w:t xml:space="preserve"> </w:t>
      </w:r>
      <w:r w:rsidR="000F3749">
        <w:t>complete</w:t>
      </w:r>
      <w:r w:rsidR="000F3749">
        <w:rPr>
          <w:spacing w:val="-4"/>
        </w:rPr>
        <w:t xml:space="preserve"> </w:t>
      </w:r>
      <w:r w:rsidR="000F3749">
        <w:t>initial</w:t>
      </w:r>
      <w:r w:rsidR="000F3749">
        <w:rPr>
          <w:spacing w:val="-4"/>
        </w:rPr>
        <w:t xml:space="preserve"> </w:t>
      </w:r>
      <w:r w:rsidR="000F3749">
        <w:t>training</w:t>
      </w:r>
      <w:r w:rsidR="000F3749">
        <w:rPr>
          <w:spacing w:val="-3"/>
        </w:rPr>
        <w:t xml:space="preserve"> </w:t>
      </w:r>
      <w:r w:rsidR="000F3749">
        <w:t>and</w:t>
      </w:r>
      <w:r w:rsidR="000F3749">
        <w:rPr>
          <w:spacing w:val="-3"/>
        </w:rPr>
        <w:t xml:space="preserve"> </w:t>
      </w:r>
      <w:r w:rsidR="000F3749">
        <w:t>continuing</w:t>
      </w:r>
      <w:r w:rsidR="000F3749">
        <w:rPr>
          <w:spacing w:val="-4"/>
        </w:rPr>
        <w:t xml:space="preserve"> </w:t>
      </w:r>
      <w:r w:rsidR="000F3749">
        <w:t>education.</w:t>
      </w:r>
      <w:r w:rsidR="000F3749">
        <w:rPr>
          <w:spacing w:val="-3"/>
        </w:rPr>
        <w:t xml:space="preserve"> </w:t>
      </w:r>
      <w:r w:rsidR="000F3749">
        <w:t>A</w:t>
      </w:r>
      <w:r w:rsidR="000F3749">
        <w:rPr>
          <w:spacing w:val="-4"/>
        </w:rPr>
        <w:t xml:space="preserve"> </w:t>
      </w:r>
      <w:r w:rsidR="000F3749">
        <w:t>training</w:t>
      </w:r>
      <w:r w:rsidR="000F3749">
        <w:rPr>
          <w:spacing w:val="-4"/>
        </w:rPr>
        <w:t xml:space="preserve"> </w:t>
      </w:r>
      <w:r w:rsidR="000F3749">
        <w:t>and</w:t>
      </w:r>
      <w:r w:rsidR="000F3749">
        <w:rPr>
          <w:spacing w:val="-4"/>
        </w:rPr>
        <w:t xml:space="preserve"> </w:t>
      </w:r>
      <w:r w:rsidR="000F3749">
        <w:t>education</w:t>
      </w:r>
      <w:r w:rsidR="000F3749">
        <w:rPr>
          <w:spacing w:val="-3"/>
        </w:rPr>
        <w:t xml:space="preserve"> </w:t>
      </w:r>
      <w:r w:rsidR="000F3749">
        <w:t xml:space="preserve">plan approved by the </w:t>
      </w:r>
      <w:r w:rsidR="00872929">
        <w:t>RRO Administrator</w:t>
      </w:r>
      <w:r w:rsidR="000F3749">
        <w:t xml:space="preserve"> is provided to </w:t>
      </w:r>
      <w:r>
        <w:t>R</w:t>
      </w:r>
      <w:r w:rsidR="00F00849">
        <w:t>RO</w:t>
      </w:r>
      <w:r w:rsidR="000F3749">
        <w:t xml:space="preserve"> staff. </w:t>
      </w:r>
      <w:r>
        <w:t>R</w:t>
      </w:r>
      <w:r w:rsidR="00F00849">
        <w:t>RO</w:t>
      </w:r>
      <w:r w:rsidR="000F3749">
        <w:t xml:space="preserve"> staff members should retain documentation of the completion of any training.</w:t>
      </w:r>
    </w:p>
    <w:p w14:paraId="32B6B816" w14:textId="08EDD99C" w:rsidR="00E7449F" w:rsidRDefault="005F6E60">
      <w:pPr>
        <w:pStyle w:val="ListParagraph"/>
        <w:numPr>
          <w:ilvl w:val="1"/>
          <w:numId w:val="1"/>
        </w:numPr>
        <w:tabs>
          <w:tab w:val="left" w:pos="889"/>
          <w:tab w:val="left" w:pos="892"/>
        </w:tabs>
        <w:ind w:right="242" w:hanging="433"/>
      </w:pPr>
      <w:r>
        <w:t>R</w:t>
      </w:r>
      <w:r w:rsidR="00F00849">
        <w:t>RO</w:t>
      </w:r>
      <w:r w:rsidR="000F3749">
        <w:rPr>
          <w:spacing w:val="-3"/>
        </w:rPr>
        <w:t xml:space="preserve"> </w:t>
      </w:r>
      <w:r w:rsidR="000F3749">
        <w:t>staff</w:t>
      </w:r>
      <w:r w:rsidR="000F3749">
        <w:rPr>
          <w:spacing w:val="-4"/>
        </w:rPr>
        <w:t xml:space="preserve"> </w:t>
      </w:r>
      <w:r w:rsidR="000F3749">
        <w:t>are</w:t>
      </w:r>
      <w:r w:rsidR="000F3749">
        <w:rPr>
          <w:spacing w:val="-2"/>
        </w:rPr>
        <w:t xml:space="preserve"> </w:t>
      </w:r>
      <w:r w:rsidR="000F3749">
        <w:t>encouraged</w:t>
      </w:r>
      <w:r w:rsidR="000F3749">
        <w:rPr>
          <w:spacing w:val="-4"/>
        </w:rPr>
        <w:t xml:space="preserve"> </w:t>
      </w:r>
      <w:r w:rsidR="000F3749">
        <w:t>to</w:t>
      </w:r>
      <w:r w:rsidR="000F3749">
        <w:rPr>
          <w:spacing w:val="-3"/>
        </w:rPr>
        <w:t xml:space="preserve"> </w:t>
      </w:r>
      <w:r w:rsidR="000F3749">
        <w:t>attend</w:t>
      </w:r>
      <w:r w:rsidR="000F3749">
        <w:rPr>
          <w:spacing w:val="-4"/>
        </w:rPr>
        <w:t xml:space="preserve"> </w:t>
      </w:r>
      <w:r w:rsidR="000F3749">
        <w:t>workshops</w:t>
      </w:r>
      <w:r w:rsidR="000F3749">
        <w:rPr>
          <w:spacing w:val="-4"/>
        </w:rPr>
        <w:t xml:space="preserve"> </w:t>
      </w:r>
      <w:r w:rsidR="000F3749">
        <w:t>and</w:t>
      </w:r>
      <w:r w:rsidR="000F3749">
        <w:rPr>
          <w:spacing w:val="-4"/>
        </w:rPr>
        <w:t xml:space="preserve"> </w:t>
      </w:r>
      <w:r w:rsidR="000F3749">
        <w:t>other</w:t>
      </w:r>
      <w:r w:rsidR="000F3749">
        <w:rPr>
          <w:spacing w:val="-3"/>
        </w:rPr>
        <w:t xml:space="preserve"> </w:t>
      </w:r>
      <w:r w:rsidR="000F3749">
        <w:t>educational</w:t>
      </w:r>
      <w:r w:rsidR="000F3749">
        <w:rPr>
          <w:spacing w:val="-4"/>
        </w:rPr>
        <w:t xml:space="preserve"> </w:t>
      </w:r>
      <w:r w:rsidR="000F3749">
        <w:t>opportunities</w:t>
      </w:r>
      <w:r w:rsidR="000F3749">
        <w:rPr>
          <w:spacing w:val="-4"/>
        </w:rPr>
        <w:t xml:space="preserve"> </w:t>
      </w:r>
      <w:r w:rsidR="000F3749">
        <w:t>focused</w:t>
      </w:r>
      <w:r w:rsidR="000F3749">
        <w:rPr>
          <w:spacing w:val="-3"/>
        </w:rPr>
        <w:t xml:space="preserve"> </w:t>
      </w:r>
      <w:r w:rsidR="000F3749">
        <w:t xml:space="preserve">on </w:t>
      </w:r>
      <w:r>
        <w:t>RIRC</w:t>
      </w:r>
      <w:r w:rsidR="000F3749">
        <w:t xml:space="preserve"> functions and human subject research. The </w:t>
      </w:r>
      <w:r>
        <w:t>Queen’s Medical Center</w:t>
      </w:r>
      <w:r w:rsidR="000F3749">
        <w:t xml:space="preserve"> </w:t>
      </w:r>
      <w:r>
        <w:t>RIRC</w:t>
      </w:r>
      <w:r w:rsidR="000F3749">
        <w:t xml:space="preserve"> supports such activities to the extent possible and as appropriate for staff responsibilities. Certificates of completion should be retained by the </w:t>
      </w:r>
      <w:r>
        <w:t>R</w:t>
      </w:r>
      <w:r w:rsidR="00F00849">
        <w:t>RO</w:t>
      </w:r>
      <w:r w:rsidR="000F3749">
        <w:t xml:space="preserve"> staff member.</w:t>
      </w:r>
    </w:p>
    <w:p w14:paraId="32B6B817" w14:textId="73B48C52" w:rsidR="00E7449F" w:rsidRDefault="005F6E60">
      <w:pPr>
        <w:pStyle w:val="Heading2"/>
        <w:numPr>
          <w:ilvl w:val="0"/>
          <w:numId w:val="1"/>
        </w:numPr>
        <w:tabs>
          <w:tab w:val="left" w:pos="458"/>
        </w:tabs>
        <w:ind w:left="458" w:hanging="358"/>
      </w:pPr>
      <w:r>
        <w:t>RIRC</w:t>
      </w:r>
      <w:r w:rsidR="000F3749">
        <w:rPr>
          <w:spacing w:val="-8"/>
        </w:rPr>
        <w:t xml:space="preserve"> </w:t>
      </w:r>
      <w:r w:rsidR="000F3749">
        <w:t>Member</w:t>
      </w:r>
      <w:r w:rsidR="000F3749">
        <w:rPr>
          <w:spacing w:val="-7"/>
        </w:rPr>
        <w:t xml:space="preserve"> </w:t>
      </w:r>
      <w:r w:rsidR="000F3749">
        <w:rPr>
          <w:spacing w:val="-2"/>
        </w:rPr>
        <w:t>Training</w:t>
      </w:r>
    </w:p>
    <w:p w14:paraId="32B6B818" w14:textId="168B4B6C" w:rsidR="00E7449F" w:rsidRDefault="005F6E60">
      <w:pPr>
        <w:pStyle w:val="ListParagraph"/>
        <w:numPr>
          <w:ilvl w:val="1"/>
          <w:numId w:val="1"/>
        </w:numPr>
        <w:tabs>
          <w:tab w:val="left" w:pos="890"/>
          <w:tab w:val="left" w:pos="892"/>
        </w:tabs>
        <w:spacing w:before="119"/>
        <w:ind w:right="172"/>
      </w:pPr>
      <w:r>
        <w:t>RIRC</w:t>
      </w:r>
      <w:r w:rsidR="000F3749">
        <w:rPr>
          <w:spacing w:val="-3"/>
        </w:rPr>
        <w:t xml:space="preserve"> </w:t>
      </w:r>
      <w:r w:rsidR="000F3749">
        <w:t>members</w:t>
      </w:r>
      <w:r w:rsidR="000F3749">
        <w:rPr>
          <w:spacing w:val="-4"/>
        </w:rPr>
        <w:t xml:space="preserve"> </w:t>
      </w:r>
      <w:r w:rsidR="000F3749">
        <w:t>must</w:t>
      </w:r>
      <w:r w:rsidR="000F3749">
        <w:rPr>
          <w:spacing w:val="-3"/>
        </w:rPr>
        <w:t xml:space="preserve"> </w:t>
      </w:r>
      <w:r w:rsidR="000F3749">
        <w:t>complete</w:t>
      </w:r>
      <w:r w:rsidR="000F3749">
        <w:rPr>
          <w:spacing w:val="-4"/>
        </w:rPr>
        <w:t xml:space="preserve"> </w:t>
      </w:r>
      <w:r w:rsidR="000F3749">
        <w:t>human</w:t>
      </w:r>
      <w:r w:rsidR="000F3749">
        <w:rPr>
          <w:spacing w:val="-3"/>
        </w:rPr>
        <w:t xml:space="preserve"> </w:t>
      </w:r>
      <w:r w:rsidR="000F3749">
        <w:t>subject</w:t>
      </w:r>
      <w:r w:rsidR="000F3749">
        <w:rPr>
          <w:spacing w:val="-4"/>
        </w:rPr>
        <w:t xml:space="preserve"> </w:t>
      </w:r>
      <w:r w:rsidR="000F3749">
        <w:t>research</w:t>
      </w:r>
      <w:r w:rsidR="000F3749">
        <w:rPr>
          <w:spacing w:val="-2"/>
        </w:rPr>
        <w:t xml:space="preserve"> </w:t>
      </w:r>
      <w:r w:rsidR="000F3749">
        <w:t>training.</w:t>
      </w:r>
      <w:r w:rsidR="000F3749">
        <w:rPr>
          <w:spacing w:val="-3"/>
        </w:rPr>
        <w:t xml:space="preserve"> </w:t>
      </w:r>
      <w:r>
        <w:t>RIRC</w:t>
      </w:r>
      <w:r w:rsidR="000F3749">
        <w:rPr>
          <w:spacing w:val="-2"/>
        </w:rPr>
        <w:t xml:space="preserve"> </w:t>
      </w:r>
      <w:r w:rsidR="000F3749">
        <w:t>members</w:t>
      </w:r>
      <w:r w:rsidR="000F3749">
        <w:rPr>
          <w:spacing w:val="-4"/>
        </w:rPr>
        <w:t xml:space="preserve"> </w:t>
      </w:r>
      <w:r w:rsidR="008810FE">
        <w:t>will</w:t>
      </w:r>
      <w:r w:rsidR="000F3749">
        <w:rPr>
          <w:spacing w:val="-4"/>
        </w:rPr>
        <w:t xml:space="preserve"> </w:t>
      </w:r>
      <w:r w:rsidR="000F3749">
        <w:t>complete</w:t>
      </w:r>
      <w:r w:rsidR="000F3749">
        <w:rPr>
          <w:spacing w:val="-3"/>
        </w:rPr>
        <w:t xml:space="preserve"> </w:t>
      </w:r>
      <w:r w:rsidR="000F3749">
        <w:t xml:space="preserve">the training offered for </w:t>
      </w:r>
      <w:r w:rsidR="008810FE">
        <w:t>RIRC members</w:t>
      </w:r>
      <w:r w:rsidR="000F3749">
        <w:t xml:space="preserve"> that is approved by the </w:t>
      </w:r>
      <w:r>
        <w:t>Queen’s Medical Center</w:t>
      </w:r>
      <w:r w:rsidR="000F3749">
        <w:t xml:space="preserve"> </w:t>
      </w:r>
      <w:r>
        <w:t>RIRC</w:t>
      </w:r>
      <w:r w:rsidR="000F3749">
        <w:t xml:space="preserve">. Verification of training is recorded </w:t>
      </w:r>
      <w:r w:rsidR="00762B05">
        <w:t>by the R</w:t>
      </w:r>
      <w:r w:rsidR="008810FE">
        <w:t>RO</w:t>
      </w:r>
      <w:r w:rsidR="00762B05">
        <w:t xml:space="preserve"> office</w:t>
      </w:r>
      <w:r w:rsidR="000F3749">
        <w:t>.</w:t>
      </w:r>
    </w:p>
    <w:p w14:paraId="32B6B819" w14:textId="61FE3533" w:rsidR="00E7449F" w:rsidRPr="000303D8" w:rsidRDefault="005F6E60" w:rsidP="000303D8">
      <w:pPr>
        <w:pStyle w:val="BodyText"/>
        <w:spacing w:before="58"/>
        <w:ind w:left="892"/>
        <w:rPr>
          <w:rFonts w:ascii="Times New Roman"/>
          <w:sz w:val="20"/>
        </w:rPr>
      </w:pPr>
      <w:r>
        <w:t>RIRC</w:t>
      </w:r>
      <w:r w:rsidR="000F3749">
        <w:rPr>
          <w:spacing w:val="-2"/>
        </w:rPr>
        <w:t xml:space="preserve"> </w:t>
      </w:r>
      <w:r w:rsidR="000F3749">
        <w:t>members</w:t>
      </w:r>
      <w:r w:rsidR="000F3749">
        <w:rPr>
          <w:spacing w:val="-3"/>
        </w:rPr>
        <w:t xml:space="preserve"> </w:t>
      </w:r>
      <w:r w:rsidR="000F3749">
        <w:t>must</w:t>
      </w:r>
      <w:r w:rsidR="000F3749">
        <w:rPr>
          <w:spacing w:val="-2"/>
        </w:rPr>
        <w:t xml:space="preserve"> </w:t>
      </w:r>
      <w:r w:rsidR="000F3749">
        <w:t>complete</w:t>
      </w:r>
      <w:r w:rsidR="000F3749">
        <w:rPr>
          <w:spacing w:val="-3"/>
        </w:rPr>
        <w:t xml:space="preserve"> </w:t>
      </w:r>
      <w:r w:rsidR="000F3749">
        <w:t>initial</w:t>
      </w:r>
      <w:r w:rsidR="000F3749">
        <w:rPr>
          <w:spacing w:val="-2"/>
        </w:rPr>
        <w:t xml:space="preserve"> </w:t>
      </w:r>
      <w:r w:rsidR="000F3749">
        <w:t>training</w:t>
      </w:r>
      <w:r w:rsidR="000F3749">
        <w:rPr>
          <w:spacing w:val="-3"/>
        </w:rPr>
        <w:t xml:space="preserve"> </w:t>
      </w:r>
      <w:r w:rsidR="000F3749">
        <w:t>and</w:t>
      </w:r>
      <w:r w:rsidR="000F3749">
        <w:rPr>
          <w:spacing w:val="-2"/>
        </w:rPr>
        <w:t xml:space="preserve"> </w:t>
      </w:r>
      <w:r w:rsidR="000F3749">
        <w:t>continuing</w:t>
      </w:r>
      <w:r w:rsidR="000F3749">
        <w:rPr>
          <w:spacing w:val="-2"/>
        </w:rPr>
        <w:t xml:space="preserve"> </w:t>
      </w:r>
      <w:r w:rsidR="000F3749">
        <w:t>education</w:t>
      </w:r>
      <w:r w:rsidR="000F3749">
        <w:rPr>
          <w:spacing w:val="-3"/>
        </w:rPr>
        <w:t xml:space="preserve"> </w:t>
      </w:r>
      <w:r w:rsidR="000F3749">
        <w:t>in</w:t>
      </w:r>
      <w:r w:rsidR="000F3749">
        <w:rPr>
          <w:spacing w:val="-3"/>
        </w:rPr>
        <w:t xml:space="preserve"> </w:t>
      </w:r>
      <w:r w:rsidR="000F3749">
        <w:t>areas</w:t>
      </w:r>
      <w:r w:rsidR="000F3749">
        <w:rPr>
          <w:spacing w:val="-3"/>
        </w:rPr>
        <w:t xml:space="preserve"> </w:t>
      </w:r>
      <w:r w:rsidR="000F3749">
        <w:t>germane</w:t>
      </w:r>
      <w:r w:rsidR="000F3749">
        <w:rPr>
          <w:spacing w:val="-2"/>
        </w:rPr>
        <w:t xml:space="preserve"> </w:t>
      </w:r>
      <w:r w:rsidR="000F3749">
        <w:t>to</w:t>
      </w:r>
      <w:r w:rsidR="000F3749">
        <w:rPr>
          <w:spacing w:val="-2"/>
        </w:rPr>
        <w:t xml:space="preserve"> </w:t>
      </w:r>
      <w:r w:rsidR="000F3749">
        <w:t>their responsibilities.</w:t>
      </w:r>
      <w:r w:rsidR="000F3749">
        <w:rPr>
          <w:spacing w:val="-4"/>
        </w:rPr>
        <w:t xml:space="preserve"> </w:t>
      </w:r>
      <w:r w:rsidR="000F3749">
        <w:t>The</w:t>
      </w:r>
      <w:r w:rsidR="000F3749">
        <w:rPr>
          <w:spacing w:val="-4"/>
        </w:rPr>
        <w:t xml:space="preserve"> </w:t>
      </w:r>
      <w:r w:rsidR="000F3749">
        <w:t>options</w:t>
      </w:r>
      <w:r w:rsidR="000F3749">
        <w:rPr>
          <w:spacing w:val="-4"/>
        </w:rPr>
        <w:t xml:space="preserve"> </w:t>
      </w:r>
      <w:r w:rsidR="000F3749">
        <w:t>for</w:t>
      </w:r>
      <w:r w:rsidR="000F3749">
        <w:rPr>
          <w:spacing w:val="-4"/>
        </w:rPr>
        <w:t xml:space="preserve"> </w:t>
      </w:r>
      <w:r w:rsidR="000F3749">
        <w:t>training</w:t>
      </w:r>
      <w:r w:rsidR="000F3749">
        <w:rPr>
          <w:spacing w:val="-4"/>
        </w:rPr>
        <w:t xml:space="preserve"> </w:t>
      </w:r>
      <w:r w:rsidR="000F3749">
        <w:t>and</w:t>
      </w:r>
      <w:r w:rsidR="000F3749">
        <w:rPr>
          <w:spacing w:val="-3"/>
        </w:rPr>
        <w:t xml:space="preserve"> </w:t>
      </w:r>
      <w:r w:rsidR="000F3749">
        <w:t>continuing</w:t>
      </w:r>
      <w:r w:rsidR="000F3749">
        <w:rPr>
          <w:spacing w:val="-4"/>
        </w:rPr>
        <w:t xml:space="preserve"> </w:t>
      </w:r>
      <w:r w:rsidR="000F3749">
        <w:t>education</w:t>
      </w:r>
      <w:r w:rsidR="000F3749">
        <w:rPr>
          <w:spacing w:val="-3"/>
        </w:rPr>
        <w:t xml:space="preserve"> </w:t>
      </w:r>
      <w:r w:rsidR="000F3749">
        <w:t>must</w:t>
      </w:r>
      <w:r w:rsidR="000F3749">
        <w:rPr>
          <w:spacing w:val="-3"/>
        </w:rPr>
        <w:t xml:space="preserve"> </w:t>
      </w:r>
      <w:r w:rsidR="000F3749">
        <w:t>be</w:t>
      </w:r>
      <w:r w:rsidR="000F3749">
        <w:rPr>
          <w:spacing w:val="-3"/>
        </w:rPr>
        <w:t xml:space="preserve"> </w:t>
      </w:r>
      <w:r w:rsidR="000F3749">
        <w:t>approved</w:t>
      </w:r>
      <w:r w:rsidR="000F3749">
        <w:rPr>
          <w:spacing w:val="-4"/>
        </w:rPr>
        <w:t xml:space="preserve"> </w:t>
      </w:r>
      <w:r w:rsidR="000F3749">
        <w:t>by</w:t>
      </w:r>
      <w:r w:rsidR="000F3749">
        <w:rPr>
          <w:spacing w:val="-3"/>
        </w:rPr>
        <w:t xml:space="preserve"> </w:t>
      </w:r>
      <w:r w:rsidR="000F3749">
        <w:t>the</w:t>
      </w:r>
      <w:r w:rsidR="000F3749">
        <w:rPr>
          <w:spacing w:val="-3"/>
        </w:rPr>
        <w:t xml:space="preserve"> </w:t>
      </w:r>
      <w:r w:rsidR="00054ABF">
        <w:t xml:space="preserve">RIRC Chair or the </w:t>
      </w:r>
      <w:r w:rsidR="008810FE">
        <w:t>RRO Administrator</w:t>
      </w:r>
      <w:r w:rsidR="000F3749">
        <w:t xml:space="preserve">. The method of documenting completion of training or continuing education is determined by an </w:t>
      </w:r>
      <w:r w:rsidR="00872929">
        <w:t>RRO Administrator</w:t>
      </w:r>
      <w:r w:rsidR="000F3749">
        <w:t xml:space="preserve"> or designee.</w:t>
      </w:r>
    </w:p>
    <w:p w14:paraId="32B6B81A" w14:textId="24EDCB57" w:rsidR="00E7449F" w:rsidRDefault="005F6E60">
      <w:pPr>
        <w:pStyle w:val="ListParagraph"/>
        <w:numPr>
          <w:ilvl w:val="1"/>
          <w:numId w:val="1"/>
        </w:numPr>
        <w:tabs>
          <w:tab w:val="left" w:pos="890"/>
          <w:tab w:val="left" w:pos="892"/>
        </w:tabs>
        <w:ind w:right="127"/>
      </w:pPr>
      <w:r>
        <w:t>RIRC</w:t>
      </w:r>
      <w:r w:rsidR="000F3749">
        <w:t xml:space="preserve"> members are encouraged to attend workshops and other educational opportunities focused</w:t>
      </w:r>
      <w:r w:rsidR="000F3749">
        <w:rPr>
          <w:spacing w:val="-4"/>
        </w:rPr>
        <w:t xml:space="preserve"> </w:t>
      </w:r>
      <w:r w:rsidR="000F3749">
        <w:t>on</w:t>
      </w:r>
      <w:r w:rsidR="000F3749">
        <w:rPr>
          <w:spacing w:val="-3"/>
        </w:rPr>
        <w:t xml:space="preserve"> </w:t>
      </w:r>
      <w:r>
        <w:t>RIRC</w:t>
      </w:r>
      <w:r w:rsidR="000F3749">
        <w:rPr>
          <w:spacing w:val="-3"/>
        </w:rPr>
        <w:t xml:space="preserve"> </w:t>
      </w:r>
      <w:r w:rsidR="000F3749">
        <w:t>functions</w:t>
      </w:r>
      <w:r w:rsidR="000F3749">
        <w:rPr>
          <w:spacing w:val="-4"/>
        </w:rPr>
        <w:t xml:space="preserve"> </w:t>
      </w:r>
      <w:r w:rsidR="000F3749">
        <w:t>and</w:t>
      </w:r>
      <w:r w:rsidR="000F3749">
        <w:rPr>
          <w:spacing w:val="-4"/>
        </w:rPr>
        <w:t xml:space="preserve"> </w:t>
      </w:r>
      <w:r w:rsidR="000F3749">
        <w:t>human</w:t>
      </w:r>
      <w:r w:rsidR="000F3749">
        <w:rPr>
          <w:spacing w:val="-3"/>
        </w:rPr>
        <w:t xml:space="preserve"> </w:t>
      </w:r>
      <w:r w:rsidR="000F3749">
        <w:t>subject</w:t>
      </w:r>
      <w:r w:rsidR="000F3749">
        <w:rPr>
          <w:spacing w:val="-3"/>
        </w:rPr>
        <w:t xml:space="preserve"> </w:t>
      </w:r>
      <w:r w:rsidR="000F3749">
        <w:t>research.</w:t>
      </w:r>
      <w:r w:rsidR="000F3749">
        <w:rPr>
          <w:spacing w:val="-4"/>
        </w:rPr>
        <w:t xml:space="preserve"> </w:t>
      </w:r>
      <w:r w:rsidR="000F3749">
        <w:t>The</w:t>
      </w:r>
      <w:r w:rsidR="000F3749">
        <w:rPr>
          <w:spacing w:val="-3"/>
        </w:rPr>
        <w:t xml:space="preserve"> </w:t>
      </w:r>
      <w:r>
        <w:t>Queen’s Medical Center</w:t>
      </w:r>
      <w:r w:rsidR="000F3749">
        <w:rPr>
          <w:spacing w:val="-4"/>
        </w:rPr>
        <w:t xml:space="preserve"> </w:t>
      </w:r>
      <w:r>
        <w:t>RIRC</w:t>
      </w:r>
      <w:r w:rsidR="000F3749">
        <w:rPr>
          <w:spacing w:val="-3"/>
        </w:rPr>
        <w:t xml:space="preserve"> </w:t>
      </w:r>
      <w:r w:rsidR="000F3749">
        <w:t>supports</w:t>
      </w:r>
      <w:r w:rsidR="000F3749">
        <w:rPr>
          <w:spacing w:val="-2"/>
        </w:rPr>
        <w:t xml:space="preserve"> </w:t>
      </w:r>
      <w:r w:rsidR="000F3749">
        <w:t xml:space="preserve">such activities to the extent possible and as appropriate for member responsibilities. Certificates of completion should be retained by the </w:t>
      </w:r>
      <w:r>
        <w:t>RIRC</w:t>
      </w:r>
      <w:r w:rsidR="000F3749">
        <w:t xml:space="preserve"> member and may submitted to the </w:t>
      </w:r>
      <w:r>
        <w:t>R</w:t>
      </w:r>
      <w:r w:rsidR="008810FE">
        <w:t>RO</w:t>
      </w:r>
      <w:r w:rsidR="000F3749">
        <w:t xml:space="preserve"> as </w:t>
      </w:r>
      <w:r w:rsidR="000F3749">
        <w:rPr>
          <w:spacing w:val="-2"/>
        </w:rPr>
        <w:t>necessary.</w:t>
      </w:r>
    </w:p>
    <w:p w14:paraId="32B6B81C" w14:textId="77777777" w:rsidR="00E7449F" w:rsidRDefault="000F3749">
      <w:pPr>
        <w:pStyle w:val="Heading2"/>
        <w:numPr>
          <w:ilvl w:val="0"/>
          <w:numId w:val="1"/>
        </w:numPr>
        <w:tabs>
          <w:tab w:val="left" w:pos="458"/>
        </w:tabs>
        <w:ind w:left="458" w:hanging="358"/>
      </w:pPr>
      <w:r>
        <w:t>Investigator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Personnel</w:t>
      </w:r>
      <w:r>
        <w:rPr>
          <w:spacing w:val="-10"/>
        </w:rPr>
        <w:t xml:space="preserve"> </w:t>
      </w:r>
      <w:r>
        <w:rPr>
          <w:spacing w:val="-2"/>
        </w:rPr>
        <w:t>Training</w:t>
      </w:r>
    </w:p>
    <w:p w14:paraId="32B6B81D" w14:textId="4563BA56" w:rsidR="00E7449F" w:rsidRDefault="000F3749">
      <w:pPr>
        <w:pStyle w:val="ListParagraph"/>
        <w:numPr>
          <w:ilvl w:val="1"/>
          <w:numId w:val="1"/>
        </w:numPr>
        <w:tabs>
          <w:tab w:val="left" w:pos="890"/>
          <w:tab w:val="left" w:pos="892"/>
        </w:tabs>
        <w:spacing w:before="119"/>
        <w:ind w:right="224"/>
      </w:pPr>
      <w:r>
        <w:t>Investigators and key study personnel must provide a certification of completion or recertification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5F6E60">
        <w:t>Queen’s Medical Center</w:t>
      </w:r>
      <w:r>
        <w:rPr>
          <w:spacing w:val="-3"/>
        </w:rPr>
        <w:t xml:space="preserve"> </w:t>
      </w:r>
      <w:r w:rsidR="005F6E60">
        <w:t>RIRC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research.</w:t>
      </w:r>
      <w:r>
        <w:rPr>
          <w:spacing w:val="-3"/>
        </w:rPr>
        <w:t xml:space="preserve"> </w:t>
      </w:r>
    </w:p>
    <w:p w14:paraId="32B6B81E" w14:textId="77777777" w:rsidR="00E7449F" w:rsidRDefault="00E7449F">
      <w:pPr>
        <w:pStyle w:val="BodyText"/>
        <w:rPr>
          <w:sz w:val="16"/>
        </w:rPr>
      </w:pPr>
    </w:p>
    <w:p w14:paraId="32B6B823" w14:textId="718AA1CB" w:rsidR="00E7449F" w:rsidRDefault="000F3749">
      <w:pPr>
        <w:pStyle w:val="ListParagraph"/>
        <w:numPr>
          <w:ilvl w:val="1"/>
          <w:numId w:val="1"/>
        </w:numPr>
        <w:tabs>
          <w:tab w:val="left" w:pos="889"/>
          <w:tab w:val="left" w:pos="891"/>
        </w:tabs>
        <w:spacing w:before="45"/>
        <w:ind w:left="891" w:right="563"/>
      </w:pPr>
      <w:r>
        <w:t>Investigators and key study personnel must provide a certificate of completion for other required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GCP</w:t>
      </w:r>
      <w:r>
        <w:rPr>
          <w:spacing w:val="-3"/>
        </w:rPr>
        <w:t xml:space="preserve"> </w:t>
      </w:r>
      <w:r>
        <w:t>training</w:t>
      </w:r>
      <w:r w:rsidR="00762B05">
        <w:t>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5F6E60">
        <w:t>Queen’s Medical Center</w:t>
      </w:r>
      <w:r>
        <w:t>.</w:t>
      </w:r>
      <w:r>
        <w:rPr>
          <w:spacing w:val="-3"/>
        </w:rPr>
        <w:t xml:space="preserve"> </w:t>
      </w:r>
    </w:p>
    <w:p w14:paraId="32B6B824" w14:textId="0F2B2034" w:rsidR="00E7449F" w:rsidRDefault="000F3749">
      <w:pPr>
        <w:pStyle w:val="ListParagraph"/>
        <w:numPr>
          <w:ilvl w:val="1"/>
          <w:numId w:val="1"/>
        </w:numPr>
        <w:tabs>
          <w:tab w:val="left" w:pos="889"/>
          <w:tab w:val="left" w:pos="891"/>
        </w:tabs>
        <w:spacing w:before="121"/>
        <w:ind w:left="891" w:right="240"/>
      </w:pPr>
      <w:r>
        <w:t>Investigators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concurrently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 xml:space="preserve">the initial </w:t>
      </w:r>
      <w:r w:rsidR="005F6E60">
        <w:t>RIRC</w:t>
      </w:r>
      <w:r>
        <w:t xml:space="preserve"> review process of the research. The </w:t>
      </w:r>
      <w:r w:rsidR="008810FE">
        <w:t>RRO</w:t>
      </w:r>
      <w:r>
        <w:t xml:space="preserve"> verifies the completion of required training program(s) by investigators and key study personnel before notification of final approval is issued</w:t>
      </w:r>
      <w:r w:rsidR="00762B05">
        <w:t>.</w:t>
      </w:r>
    </w:p>
    <w:p w14:paraId="32B6B849" w14:textId="77777777" w:rsidR="00E7449F" w:rsidRDefault="00E7449F">
      <w:pPr>
        <w:pStyle w:val="BodyText"/>
        <w:rPr>
          <w:sz w:val="16"/>
        </w:rPr>
      </w:pPr>
    </w:p>
    <w:p w14:paraId="32B6B84A" w14:textId="77777777" w:rsidR="00E7449F" w:rsidRDefault="00E7449F">
      <w:pPr>
        <w:pStyle w:val="BodyText"/>
        <w:rPr>
          <w:sz w:val="16"/>
        </w:rPr>
      </w:pPr>
    </w:p>
    <w:sectPr w:rsidR="00E7449F">
      <w:headerReference w:type="default" r:id="rId10"/>
      <w:footerReference w:type="default" r:id="rId11"/>
      <w:pgSz w:w="12240" w:h="15840"/>
      <w:pgMar w:top="1820" w:right="1340" w:bottom="1460" w:left="1340" w:header="720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9610E" w14:textId="77777777" w:rsidR="00A1695B" w:rsidRDefault="00A1695B">
      <w:r>
        <w:separator/>
      </w:r>
    </w:p>
  </w:endnote>
  <w:endnote w:type="continuationSeparator" w:id="0">
    <w:p w14:paraId="0AB01E2B" w14:textId="77777777" w:rsidR="00A1695B" w:rsidRDefault="00A1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B852" w14:textId="77777777" w:rsidR="00E7449F" w:rsidRDefault="000F37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2B6B857" wp14:editId="32B6B858">
              <wp:simplePos x="0" y="0"/>
              <wp:positionH relativeFrom="page">
                <wp:posOffset>901700</wp:posOffset>
              </wp:positionH>
              <wp:positionV relativeFrom="page">
                <wp:posOffset>9113202</wp:posOffset>
              </wp:positionV>
              <wp:extent cx="1527810" cy="2501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6B85D" w14:textId="77777777" w:rsidR="00E7449F" w:rsidRDefault="000F3749">
                          <w:pPr>
                            <w:spacing w:line="182" w:lineRule="exact"/>
                            <w:ind w:left="20"/>
                            <w:rPr>
                              <w:spacing w:val="-2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IRB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102: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Training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Education</w:t>
                          </w:r>
                        </w:p>
                        <w:p w14:paraId="333FE25E" w14:textId="2142ACBF" w:rsidR="00054ABF" w:rsidRDefault="00054ABF">
                          <w:pPr>
                            <w:spacing w:line="18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 03-30-2024</w:t>
                          </w:r>
                        </w:p>
                        <w:p w14:paraId="32B6B85E" w14:textId="185546BB" w:rsidR="00E7449F" w:rsidRDefault="00E7449F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6B85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71pt;margin-top:717.55pt;width:120.3pt;height:19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" filled="f" stroked="f">
              <v:textbox inset="0,0,0,0">
                <w:txbxContent>
                  <w:p w14:paraId="32B6B85D" w14:textId="77777777" w:rsidR="00E7449F" w:rsidRDefault="000F3749">
                    <w:pPr>
                      <w:spacing w:line="182" w:lineRule="exact"/>
                      <w:ind w:left="20"/>
                      <w:rPr>
                        <w:spacing w:val="-2"/>
                        <w:sz w:val="16"/>
                      </w:rPr>
                    </w:pPr>
                    <w:r>
                      <w:rPr>
                        <w:sz w:val="16"/>
                      </w:rPr>
                      <w:t>IRB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SOP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102: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Training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Education</w:t>
                    </w:r>
                  </w:p>
                  <w:p w14:paraId="333FE25E" w14:textId="2142ACBF" w:rsidR="00054ABF" w:rsidRDefault="00054ABF">
                    <w:pPr>
                      <w:spacing w:line="18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 03-30-2024</w:t>
                    </w:r>
                  </w:p>
                  <w:p w14:paraId="32B6B85E" w14:textId="185546BB" w:rsidR="00E7449F" w:rsidRDefault="00E7449F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2B6B859" wp14:editId="32B6B85A">
              <wp:simplePos x="0" y="0"/>
              <wp:positionH relativeFrom="page">
                <wp:posOffset>3702050</wp:posOffset>
              </wp:positionH>
              <wp:positionV relativeFrom="page">
                <wp:posOffset>9355328</wp:posOffset>
              </wp:positionV>
              <wp:extent cx="368300" cy="1016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30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6B85F" w14:textId="77777777" w:rsidR="00E7449F" w:rsidRDefault="000F3749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6B859" id="Textbox 4" o:spid="_x0000_s1030" type="#_x0000_t202" style="position:absolute;margin-left:291.5pt;margin-top:736.65pt;width:29pt;height: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" filled="f" stroked="f">
              <v:textbox inset="0,0,0,0">
                <w:txbxContent>
                  <w:p w14:paraId="32B6B85F" w14:textId="77777777" w:rsidR="00E7449F" w:rsidRDefault="000F3749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Page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3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86E56" w14:textId="77777777" w:rsidR="00A1695B" w:rsidRDefault="00A1695B">
      <w:r>
        <w:separator/>
      </w:r>
    </w:p>
  </w:footnote>
  <w:footnote w:type="continuationSeparator" w:id="0">
    <w:p w14:paraId="34A8A834" w14:textId="77777777" w:rsidR="00A1695B" w:rsidRDefault="00A1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B851" w14:textId="69969D4F" w:rsidR="00E7449F" w:rsidRDefault="00E7449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C465E"/>
    <w:multiLevelType w:val="multilevel"/>
    <w:tmpl w:val="92C4047E"/>
    <w:lvl w:ilvl="0">
      <w:start w:val="1"/>
      <w:numFmt w:val="decimal"/>
      <w:lvlText w:val="%1."/>
      <w:lvlJc w:val="left"/>
      <w:pPr>
        <w:ind w:left="45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92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62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24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86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48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1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73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5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5E99658D"/>
    <w:multiLevelType w:val="hybridMultilevel"/>
    <w:tmpl w:val="2A4CFC5C"/>
    <w:lvl w:ilvl="0" w:tplc="F850B332">
      <w:start w:val="1"/>
      <w:numFmt w:val="upperLetter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AE8AD1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2984162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DC8C9DD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26FE6CBA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943C4180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39607E6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C330BFB2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C840BA3C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1731030040">
    <w:abstractNumId w:val="0"/>
  </w:num>
  <w:num w:numId="2" w16cid:durableId="73193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9F"/>
    <w:rsid w:val="000303D8"/>
    <w:rsid w:val="00054ABF"/>
    <w:rsid w:val="000F3749"/>
    <w:rsid w:val="005F6E60"/>
    <w:rsid w:val="006118A2"/>
    <w:rsid w:val="00762B05"/>
    <w:rsid w:val="00763101"/>
    <w:rsid w:val="00872929"/>
    <w:rsid w:val="008810FE"/>
    <w:rsid w:val="00A1695B"/>
    <w:rsid w:val="00A90C57"/>
    <w:rsid w:val="00AF37E2"/>
    <w:rsid w:val="00E71B43"/>
    <w:rsid w:val="00E7449F"/>
    <w:rsid w:val="00F0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6B7FE"/>
  <w15:docId w15:val="{B7AA4671-3A2B-40AB-A74E-D1E97D9D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458" w:hanging="35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46" w:lineRule="exact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892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6E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E6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F6E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E60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F00849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31b89-4636-4e87-bf18-5864c59853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37D168AA7DE4DBD2FFDE8D7571C5D" ma:contentTypeVersion="17" ma:contentTypeDescription="Create a new document." ma:contentTypeScope="" ma:versionID="433b65eebbc3ae1ae7027f7cfe6a933c">
  <xsd:schema xmlns:xsd="http://www.w3.org/2001/XMLSchema" xmlns:xs="http://www.w3.org/2001/XMLSchema" xmlns:p="http://schemas.microsoft.com/office/2006/metadata/properties" xmlns:ns3="4453b6c3-2045-4d26-88bc-30339f4f6f92" xmlns:ns4="b7231b89-4636-4e87-bf18-5864c59853ef" targetNamespace="http://schemas.microsoft.com/office/2006/metadata/properties" ma:root="true" ma:fieldsID="184164a4925a2f17c9b8d5e19552fabd" ns3:_="" ns4:_="">
    <xsd:import namespace="4453b6c3-2045-4d26-88bc-30339f4f6f92"/>
    <xsd:import namespace="b7231b89-4636-4e87-bf18-5864c5985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b6c3-2045-4d26-88bc-30339f4f6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31b89-4636-4e87-bf18-5864c5985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280E5-3CAF-4879-9428-703AF6047B17}">
  <ds:schemaRefs>
    <ds:schemaRef ds:uri="http://schemas.microsoft.com/office/2006/metadata/properties"/>
    <ds:schemaRef ds:uri="http://schemas.microsoft.com/office/infopath/2007/PartnerControls"/>
    <ds:schemaRef ds:uri="b7231b89-4636-4e87-bf18-5864c59853ef"/>
  </ds:schemaRefs>
</ds:datastoreItem>
</file>

<file path=customXml/itemProps2.xml><?xml version="1.0" encoding="utf-8"?>
<ds:datastoreItem xmlns:ds="http://schemas.openxmlformats.org/officeDocument/2006/customXml" ds:itemID="{10253CCE-2F00-46A9-A23B-32B985D53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08852-D2D8-4E3C-9295-424425DCF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b6c3-2045-4d26-88bc-30339f4f6f92"/>
    <ds:schemaRef ds:uri="b7231b89-4636-4e87-bf18-5864c5985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Rigtrup</dc:creator>
  <cp:lastModifiedBy>Lin-DeShetler, Denise</cp:lastModifiedBy>
  <cp:revision>2</cp:revision>
  <dcterms:created xsi:type="dcterms:W3CDTF">2024-04-08T22:29:00Z</dcterms:created>
  <dcterms:modified xsi:type="dcterms:W3CDTF">2024-04-08T22:29:00Z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D:20220503191218</vt:lpwstr>
  </property>
  <property fmtid="{D5CDD505-2E9C-101B-9397-08002B2CF9AE}" pid="7" name="ContentTypeId">
    <vt:lpwstr>0x010100DC837D168AA7DE4DBD2FFDE8D7571C5D</vt:lpwstr>
  </property>
  <property fmtid="{D5CDD505-2E9C-101B-9397-08002B2CF9AE}" pid="8" name="MSIP_Label_bfe2c8f9-1977-4483-bc2a-a0132c8c75ea_Enabled">
    <vt:lpwstr>true</vt:lpwstr>
  </property>
  <property fmtid="{D5CDD505-2E9C-101B-9397-08002B2CF9AE}" pid="9" name="MSIP_Label_bfe2c8f9-1977-4483-bc2a-a0132c8c75ea_SetDate">
    <vt:lpwstr>2024-04-03T22:32:06Z</vt:lpwstr>
  </property>
  <property fmtid="{D5CDD505-2E9C-101B-9397-08002B2CF9AE}" pid="10" name="MSIP_Label_bfe2c8f9-1977-4483-bc2a-a0132c8c75ea_Method">
    <vt:lpwstr>Standard</vt:lpwstr>
  </property>
  <property fmtid="{D5CDD505-2E9C-101B-9397-08002B2CF9AE}" pid="11" name="MSIP_Label_bfe2c8f9-1977-4483-bc2a-a0132c8c75ea_Name">
    <vt:lpwstr>Business Use Only</vt:lpwstr>
  </property>
  <property fmtid="{D5CDD505-2E9C-101B-9397-08002B2CF9AE}" pid="12" name="MSIP_Label_bfe2c8f9-1977-4483-bc2a-a0132c8c75ea_SiteId">
    <vt:lpwstr>405cbc65-5021-4293-bcc7-8925f7703d6d</vt:lpwstr>
  </property>
  <property fmtid="{D5CDD505-2E9C-101B-9397-08002B2CF9AE}" pid="13" name="MSIP_Label_bfe2c8f9-1977-4483-bc2a-a0132c8c75ea_ActionId">
    <vt:lpwstr>975afc2e-1c84-40ff-a811-6162381514a3</vt:lpwstr>
  </property>
  <property fmtid="{D5CDD505-2E9C-101B-9397-08002B2CF9AE}" pid="14" name="MSIP_Label_bfe2c8f9-1977-4483-bc2a-a0132c8c75ea_ContentBits">
    <vt:lpwstr>0</vt:lpwstr>
  </property>
</Properties>
</file>